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40C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7485" wp14:editId="3AC6F72C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6537" w14:textId="77777777" w:rsidR="00F30EC2" w:rsidRDefault="000B48C9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Projeto 6</w:t>
                            </w:r>
                          </w:p>
                          <w:p w14:paraId="0C12B5CB" w14:textId="77777777" w:rsidR="005D4ABB" w:rsidRPr="005D4ABB" w:rsidRDefault="005D4ABB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4ABB">
                              <w:rPr>
                                <w:b/>
                              </w:rPr>
                              <w:t>ENEM E UERJ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Bf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" filled="f" stroked="f">
                <v:textbox>
                  <w:txbxContent>
                    <w:p w:rsidR="00F30EC2" w:rsidRDefault="000B48C9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Projeto 6</w:t>
                      </w:r>
                    </w:p>
                    <w:p w:rsidR="005D4ABB" w:rsidRPr="005D4ABB" w:rsidRDefault="005D4ABB" w:rsidP="005D4ABB">
                      <w:pPr>
                        <w:jc w:val="center"/>
                        <w:rPr>
                          <w:b/>
                        </w:rPr>
                      </w:pPr>
                      <w:r w:rsidRPr="005D4ABB">
                        <w:rPr>
                          <w:b/>
                        </w:rPr>
                        <w:t>ENEM E UERJ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51930" wp14:editId="24A44E36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B60C6D">
        <w:rPr>
          <w:b/>
          <w:bCs/>
          <w:i/>
          <w:iCs/>
          <w:noProof/>
          <w:sz w:val="20"/>
        </w:rPr>
        <w:object w:dxaOrig="1440" w:dyaOrig="1440" w14:anchorId="4E59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85182126" r:id="rId8"/>
        </w:object>
      </w:r>
    </w:p>
    <w:p w14:paraId="0884A41B" w14:textId="77777777" w:rsidR="00F30EC2" w:rsidRDefault="00F30EC2"/>
    <w:p w14:paraId="63984592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ADE99" wp14:editId="1ADA6149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106B" w14:textId="77777777"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2C746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</w:t>
                      </w:r>
                      <w:r w:rsidR="002C7460">
                        <w:rPr>
                          <w:rFonts w:ascii="Tahoma" w:hAnsi="Tahoma" w:cs="Tahoma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B1EC5C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2EEDB" wp14:editId="2522306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3BC56063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1D127B78" w14:textId="77777777" w:rsidTr="008C07C0">
        <w:tc>
          <w:tcPr>
            <w:tcW w:w="1134" w:type="dxa"/>
          </w:tcPr>
          <w:p w14:paraId="1E0F7D13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533E03D7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0D2622F4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0B17A7EF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259245A1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7786081A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6BF1CCBF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3648AC9B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6917772B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34476A0A" w14:textId="77777777" w:rsidTr="00CA6A22">
        <w:tc>
          <w:tcPr>
            <w:tcW w:w="1133" w:type="dxa"/>
          </w:tcPr>
          <w:p w14:paraId="44439EE3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71334460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56D315E1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7AFB2E14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1123B133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2151B5CA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56B7CC11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641C7F2A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2BBDE2C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A6FDDD" wp14:editId="4065CE18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6C46FDF9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7A8A17F0" w14:textId="77777777" w:rsidR="00D729A5" w:rsidRDefault="00D729A5" w:rsidP="00DE157C">
      <w:pPr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1EC55457" w14:textId="77777777" w:rsidR="002F187C" w:rsidRDefault="002F187C" w:rsidP="005D4ABB">
      <w:pPr>
        <w:jc w:val="left"/>
        <w:rPr>
          <w:rFonts w:ascii="Arial" w:hAnsi="Arial" w:cs="Arial"/>
          <w:sz w:val="20"/>
        </w:rPr>
      </w:pPr>
    </w:p>
    <w:p w14:paraId="134154B7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1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2020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Azulejo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designa peça de cerâmica vitrificada e/ou esmaltada usada, sobretudo, no revestimento de paredes. A origem das técnicas de fabricação de azulejos é oriental, mas sua expansão pela Europa traz consigo uma diversificação de estilos, padrões e usos, que podem ser decorativos, utilitários e arquitetônicos.</w:t>
      </w:r>
    </w:p>
    <w:p w14:paraId="4C5BB26B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886B7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Disponível em: www.itaucultural.org.br. Acesso em: 31 jul. 2012.</w:t>
      </w:r>
    </w:p>
    <w:p w14:paraId="31B4FE23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864EAC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84DAAD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Azulejos no formato de octógonos regulares serão utilizados para cobrir um painel retangular conforme ilustrado na figura.</w:t>
      </w:r>
    </w:p>
    <w:p w14:paraId="71C5EF8B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1839963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FB7C5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1CA03B26" wp14:editId="4A09DEC5">
            <wp:extent cx="2943225" cy="1476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4867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065E4C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Entre os octógonos e na borda lateral dessa área, será necessária a colocação de 15 azulejos de outros formatos para preencher os 15 espaços em branco do painel. Uma loja oferece azulejos nos seguintes formatos:</w:t>
      </w:r>
    </w:p>
    <w:p w14:paraId="6F5C835E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288D5B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1 – Triângulo retângulo isósceles;</w:t>
      </w:r>
    </w:p>
    <w:p w14:paraId="6DC3BE96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2 – Triângulo equilátero;</w:t>
      </w:r>
    </w:p>
    <w:p w14:paraId="09737B3A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3 – Quadrado.</w:t>
      </w:r>
    </w:p>
    <w:p w14:paraId="2E4B27EE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47905C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Os azulejos necessários para o devido preenchimento das áreas em branco desse painel são os de formato </w:t>
      </w:r>
    </w:p>
    <w:p w14:paraId="1879C40F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sz w:val="20"/>
          <w:szCs w:val="20"/>
        </w:rPr>
        <w:t xml:space="preserve">1.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263347D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sz w:val="20"/>
          <w:szCs w:val="20"/>
        </w:rPr>
        <w:t xml:space="preserve">3.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2E16C5E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sz w:val="20"/>
          <w:szCs w:val="20"/>
        </w:rPr>
        <w:t xml:space="preserve">1 e 2.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D06F42B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sz w:val="20"/>
          <w:szCs w:val="20"/>
        </w:rPr>
        <w:t xml:space="preserve">1 e 3.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ED1DAEF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sz w:val="20"/>
          <w:szCs w:val="20"/>
        </w:rPr>
        <w:t xml:space="preserve">2 e 3.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3C8CDFA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0992D0C8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60603DC7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672EF32D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F33F72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79DDCB9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E299692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7C82586B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F870AF7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2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2017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A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manchete demonstra que o transporte de grandes cargas representa cada vez mais preocupação quando feito em vias urbanas.</w:t>
      </w:r>
    </w:p>
    <w:p w14:paraId="6ABC7693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1DE53B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B7C56">
        <w:rPr>
          <w:rFonts w:ascii="Arial" w:hAnsi="Arial" w:cs="Arial"/>
          <w:b/>
          <w:sz w:val="20"/>
          <w:szCs w:val="20"/>
        </w:rPr>
        <w:t>Caminhão entala em viaduto no Centro</w:t>
      </w:r>
    </w:p>
    <w:p w14:paraId="24EFDDA1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16311F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Um caminhão de grande porte entalou embaixo do viaduto no cruzamento das avenidas Borges de Medeiros e Loureiro da Silva no sentido Centro-Bairro, próximo à Ponte de Pedra, na capital. Esse veículo vinha de São Paulo para Porto Alegre e transportava três grandes tubos, conforme ilustrado na foto.</w:t>
      </w:r>
    </w:p>
    <w:p w14:paraId="6B673E9C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72D9EA65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FB7C56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 wp14:anchorId="77B40DB8" wp14:editId="517F4A19">
            <wp:extent cx="2476500" cy="1743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0B1F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71636D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Considere que o raio externo de cada cano da imagem seja </w:t>
      </w:r>
      <w:r w:rsidRPr="00FB7C56">
        <w:rPr>
          <w:rFonts w:ascii="Arial" w:hAnsi="Arial" w:cs="Arial"/>
          <w:position w:val="-10"/>
          <w:sz w:val="20"/>
          <w:szCs w:val="20"/>
        </w:rPr>
        <w:object w:dxaOrig="680" w:dyaOrig="300" w14:anchorId="1B4A7D79">
          <v:shape id="_x0000_i1026" type="#_x0000_t75" style="width:33.75pt;height:15pt" o:ole="">
            <v:imagedata r:id="rId12" o:title=""/>
          </v:shape>
          <o:OLEObject Type="Embed" ProgID="Equation.DSMT4" ShapeID="_x0000_i1026" DrawAspect="Content" ObjectID="_1685182052" r:id="rId13"/>
        </w:object>
      </w:r>
      <w:r w:rsidRPr="00FB7C56">
        <w:rPr>
          <w:rFonts w:ascii="Arial" w:hAnsi="Arial" w:cs="Arial"/>
          <w:sz w:val="20"/>
          <w:szCs w:val="20"/>
        </w:rPr>
        <w:t xml:space="preserve"> e que eles estejam em cima de uma carroceria cuja parte superior está a </w:t>
      </w:r>
      <w:r w:rsidRPr="00FB7C56">
        <w:rPr>
          <w:rFonts w:ascii="Arial" w:hAnsi="Arial" w:cs="Arial"/>
          <w:position w:val="-10"/>
          <w:sz w:val="20"/>
          <w:szCs w:val="20"/>
        </w:rPr>
        <w:object w:dxaOrig="639" w:dyaOrig="300" w14:anchorId="13BC3D03">
          <v:shape id="_x0000_i1027" type="#_x0000_t75" style="width:32.25pt;height:15pt" o:ole="">
            <v:imagedata r:id="rId14" o:title=""/>
          </v:shape>
          <o:OLEObject Type="Embed" ProgID="Equation.DSMT4" ShapeID="_x0000_i1027" DrawAspect="Content" ObjectID="_1685182053" r:id="rId15"/>
        </w:object>
      </w:r>
      <w:r w:rsidRPr="00FB7C56">
        <w:rPr>
          <w:rFonts w:ascii="Arial" w:hAnsi="Arial" w:cs="Arial"/>
          <w:sz w:val="20"/>
          <w:szCs w:val="20"/>
        </w:rPr>
        <w:t xml:space="preserve"> do solo. O desenho representa a vista traseira do empilhamento dos canos.</w:t>
      </w:r>
    </w:p>
    <w:p w14:paraId="13002B29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8848037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FB7C5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377D5C74" wp14:editId="5F50A91A">
            <wp:extent cx="2105025" cy="1666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79EC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D3891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A margem de segurança recomendada para que um veículo passe sob um viaduto é que a altura total do veículo com a carga seja, no mínimo, </w:t>
      </w:r>
      <w:r w:rsidRPr="00FB7C56">
        <w:rPr>
          <w:rFonts w:ascii="Arial" w:hAnsi="Arial" w:cs="Arial"/>
          <w:position w:val="-10"/>
          <w:sz w:val="20"/>
          <w:szCs w:val="20"/>
        </w:rPr>
        <w:object w:dxaOrig="680" w:dyaOrig="300" w14:anchorId="347437EB">
          <v:shape id="_x0000_i1028" type="#_x0000_t75" style="width:33.75pt;height:15pt" o:ole="">
            <v:imagedata r:id="rId17" o:title=""/>
          </v:shape>
          <o:OLEObject Type="Embed" ProgID="Equation.DSMT4" ShapeID="_x0000_i1028" DrawAspect="Content" ObjectID="_1685182054" r:id="rId18"/>
        </w:object>
      </w:r>
      <w:r w:rsidRPr="00FB7C56">
        <w:rPr>
          <w:rFonts w:ascii="Arial" w:hAnsi="Arial" w:cs="Arial"/>
          <w:sz w:val="20"/>
          <w:szCs w:val="20"/>
        </w:rPr>
        <w:t xml:space="preserve"> menor do que a altura do vão do viaduto. </w:t>
      </w:r>
    </w:p>
    <w:p w14:paraId="5A7FC061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Considere </w:t>
      </w:r>
      <w:r w:rsidRPr="00FB7C56">
        <w:rPr>
          <w:rFonts w:ascii="Arial" w:hAnsi="Arial" w:cs="Arial"/>
          <w:position w:val="-8"/>
          <w:sz w:val="20"/>
          <w:szCs w:val="20"/>
        </w:rPr>
        <w:object w:dxaOrig="300" w:dyaOrig="279" w14:anchorId="6991F44E">
          <v:shape id="_x0000_i1029" type="#_x0000_t75" style="width:15pt;height:14.25pt" o:ole="">
            <v:imagedata r:id="rId19" o:title=""/>
          </v:shape>
          <o:OLEObject Type="Embed" ProgID="Equation.DSMT4" ShapeID="_x0000_i1029" DrawAspect="Content" ObjectID="_1685182055" r:id="rId20"/>
        </w:object>
      </w:r>
      <w:r w:rsidRPr="00FB7C56">
        <w:rPr>
          <w:rFonts w:ascii="Arial" w:hAnsi="Arial" w:cs="Arial"/>
          <w:sz w:val="20"/>
          <w:szCs w:val="20"/>
        </w:rPr>
        <w:t xml:space="preserve"> como aproximação para </w:t>
      </w:r>
      <w:r w:rsidRPr="00FB7C56">
        <w:rPr>
          <w:rFonts w:ascii="Arial" w:hAnsi="Arial" w:cs="Arial"/>
          <w:position w:val="-8"/>
          <w:sz w:val="20"/>
          <w:szCs w:val="20"/>
        </w:rPr>
        <w:object w:dxaOrig="360" w:dyaOrig="320" w14:anchorId="1F564E8C">
          <v:shape id="_x0000_i1030" type="#_x0000_t75" style="width:18pt;height:15.75pt" o:ole="">
            <v:imagedata r:id="rId21" o:title=""/>
          </v:shape>
          <o:OLEObject Type="Embed" ProgID="Equation.DSMT4" ShapeID="_x0000_i1030" DrawAspect="Content" ObjectID="_1685182056" r:id="rId22"/>
        </w:object>
      </w:r>
    </w:p>
    <w:p w14:paraId="720441CC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5D12EA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Qual deveria ser a altura mínima do viaduto, em metro, para que esse caminhão pudesse passar com segurança sob seu vão? </w:t>
      </w:r>
    </w:p>
    <w:p w14:paraId="15AB72C0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position w:val="-8"/>
          <w:sz w:val="20"/>
          <w:szCs w:val="20"/>
        </w:rPr>
        <w:object w:dxaOrig="460" w:dyaOrig="279" w14:anchorId="4D100E26">
          <v:shape id="_x0000_i1031" type="#_x0000_t75" style="width:23.25pt;height:14.25pt" o:ole="">
            <v:imagedata r:id="rId23" o:title=""/>
          </v:shape>
          <o:OLEObject Type="Embed" ProgID="Equation.DSMT4" ShapeID="_x0000_i1031" DrawAspect="Content" ObjectID="_1685182057" r:id="rId24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5DFE1F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position w:val="-8"/>
          <w:sz w:val="20"/>
          <w:szCs w:val="20"/>
        </w:rPr>
        <w:object w:dxaOrig="460" w:dyaOrig="279" w14:anchorId="7BFBB7F8">
          <v:shape id="_x0000_i1032" type="#_x0000_t75" style="width:23.25pt;height:14.25pt" o:ole="">
            <v:imagedata r:id="rId25" o:title=""/>
          </v:shape>
          <o:OLEObject Type="Embed" ProgID="Equation.DSMT4" ShapeID="_x0000_i1032" DrawAspect="Content" ObjectID="_1685182058" r:id="rId26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9EAEB50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position w:val="-8"/>
          <w:sz w:val="20"/>
          <w:szCs w:val="20"/>
        </w:rPr>
        <w:object w:dxaOrig="460" w:dyaOrig="279" w14:anchorId="02CDA214">
          <v:shape id="_x0000_i1033" type="#_x0000_t75" style="width:23.25pt;height:14.25pt" o:ole="">
            <v:imagedata r:id="rId27" o:title=""/>
          </v:shape>
          <o:OLEObject Type="Embed" ProgID="Equation.DSMT4" ShapeID="_x0000_i1033" DrawAspect="Content" ObjectID="_1685182059" r:id="rId28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452463C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position w:val="-8"/>
          <w:sz w:val="20"/>
          <w:szCs w:val="20"/>
        </w:rPr>
        <w:object w:dxaOrig="460" w:dyaOrig="279" w14:anchorId="25CF8BD8">
          <v:shape id="_x0000_i1034" type="#_x0000_t75" style="width:23.25pt;height:14.25pt" o:ole="">
            <v:imagedata r:id="rId29" o:title=""/>
          </v:shape>
          <o:OLEObject Type="Embed" ProgID="Equation.DSMT4" ShapeID="_x0000_i1034" DrawAspect="Content" ObjectID="_1685182060" r:id="rId30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35D5465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position w:val="-8"/>
          <w:sz w:val="20"/>
          <w:szCs w:val="20"/>
        </w:rPr>
        <w:object w:dxaOrig="480" w:dyaOrig="279" w14:anchorId="2634A840">
          <v:shape id="_x0000_i1035" type="#_x0000_t75" style="width:24pt;height:14.25pt" o:ole="">
            <v:imagedata r:id="rId31" o:title=""/>
          </v:shape>
          <o:OLEObject Type="Embed" ProgID="Equation.DSMT4" ShapeID="_x0000_i1035" DrawAspect="Content" ObjectID="_1685182061" r:id="rId32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E7B9668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6460D64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87C879A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C6AE35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BA0EDAE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7CAFAF7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10A858A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BB1AE43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A7723D8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3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2012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Em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exposições de artes plásticas, é usual que estátuas sejam expostas sobre plataformas giratórias. Uma medida de segurança é que a base da escultura esteja integralmente apoiada sobre a plataforma. Para que se providencie o equipamento adequado, no caso de uma base quadrada que será fixada sobre uma plataforma circular, o auxiliar técnico do evento deve estimar a medida </w:t>
      </w:r>
      <w:r w:rsidRPr="00FB7C56">
        <w:rPr>
          <w:rFonts w:ascii="Arial" w:hAnsi="Arial" w:cs="Arial"/>
          <w:i/>
          <w:sz w:val="20"/>
          <w:szCs w:val="20"/>
        </w:rPr>
        <w:t xml:space="preserve">R </w:t>
      </w:r>
      <w:r w:rsidRPr="00FB7C56">
        <w:rPr>
          <w:rFonts w:ascii="Arial" w:hAnsi="Arial" w:cs="Arial"/>
          <w:sz w:val="20"/>
          <w:szCs w:val="20"/>
        </w:rPr>
        <w:t xml:space="preserve">do raio adequado para a plataforma em termos da medida </w:t>
      </w:r>
      <w:r w:rsidRPr="00FB7C56">
        <w:rPr>
          <w:rFonts w:ascii="Arial" w:hAnsi="Arial" w:cs="Arial"/>
          <w:i/>
          <w:sz w:val="20"/>
          <w:szCs w:val="20"/>
        </w:rPr>
        <w:t>L</w:t>
      </w:r>
      <w:r w:rsidRPr="00FB7C56">
        <w:rPr>
          <w:rFonts w:ascii="Arial" w:hAnsi="Arial" w:cs="Arial"/>
          <w:sz w:val="20"/>
          <w:szCs w:val="20"/>
        </w:rPr>
        <w:t xml:space="preserve"> do lado da base da </w:t>
      </w:r>
      <w:proofErr w:type="spellStart"/>
      <w:r w:rsidRPr="00FB7C56">
        <w:rPr>
          <w:rFonts w:ascii="Arial" w:hAnsi="Arial" w:cs="Arial"/>
          <w:sz w:val="20"/>
          <w:szCs w:val="20"/>
        </w:rPr>
        <w:t>estatua</w:t>
      </w:r>
      <w:proofErr w:type="spellEnd"/>
      <w:r w:rsidRPr="00FB7C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</w:rPr>
        <w:t>Qual relação entre</w:t>
      </w:r>
      <w:r w:rsidRPr="00FB7C56">
        <w:rPr>
          <w:rFonts w:ascii="Arial" w:hAnsi="Arial" w:cs="Arial"/>
          <w:i/>
          <w:sz w:val="20"/>
          <w:szCs w:val="20"/>
        </w:rPr>
        <w:t xml:space="preserve"> R</w:t>
      </w:r>
      <w:r w:rsidRPr="00FB7C56">
        <w:rPr>
          <w:rFonts w:ascii="Arial" w:hAnsi="Arial" w:cs="Arial"/>
          <w:sz w:val="20"/>
          <w:szCs w:val="20"/>
        </w:rPr>
        <w:t xml:space="preserve"> e </w:t>
      </w:r>
      <w:r w:rsidRPr="00FB7C56">
        <w:rPr>
          <w:rFonts w:ascii="Arial" w:hAnsi="Arial" w:cs="Arial"/>
          <w:i/>
          <w:sz w:val="20"/>
          <w:szCs w:val="20"/>
        </w:rPr>
        <w:t>L</w:t>
      </w:r>
      <w:r w:rsidRPr="00FB7C56">
        <w:rPr>
          <w:rFonts w:ascii="Arial" w:hAnsi="Arial" w:cs="Arial"/>
          <w:sz w:val="20"/>
          <w:szCs w:val="20"/>
        </w:rPr>
        <w:t xml:space="preserve"> o auxiliar técnico deverá apresentar de modo que a exigência de segurança seja cumprida? </w:t>
      </w:r>
    </w:p>
    <w:p w14:paraId="57A6F7B3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position w:val="-6"/>
          <w:sz w:val="20"/>
          <w:szCs w:val="20"/>
        </w:rPr>
        <w:object w:dxaOrig="859" w:dyaOrig="300" w14:anchorId="4D27745E">
          <v:shape id="_x0000_i1036" type="#_x0000_t75" style="width:42.75pt;height:15pt" o:ole="">
            <v:imagedata r:id="rId33" o:title=""/>
          </v:shape>
          <o:OLEObject Type="Embed" ProgID="Equation.DSMT4" ShapeID="_x0000_i1036" DrawAspect="Content" ObjectID="_1685182062" r:id="rId34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B796CE3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position w:val="-6"/>
          <w:sz w:val="20"/>
          <w:szCs w:val="20"/>
        </w:rPr>
        <w:object w:dxaOrig="840" w:dyaOrig="260" w14:anchorId="7DA8212C">
          <v:shape id="_x0000_i1037" type="#_x0000_t75" style="width:42pt;height:12.75pt" o:ole="">
            <v:imagedata r:id="rId35" o:title=""/>
          </v:shape>
          <o:OLEObject Type="Embed" ProgID="Equation.DSMT4" ShapeID="_x0000_i1037" DrawAspect="Content" ObjectID="_1685182063" r:id="rId36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C5318A8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position w:val="-6"/>
          <w:sz w:val="20"/>
          <w:szCs w:val="20"/>
        </w:rPr>
        <w:object w:dxaOrig="880" w:dyaOrig="300" w14:anchorId="360D8BD2">
          <v:shape id="_x0000_i1038" type="#_x0000_t75" style="width:44.25pt;height:15pt" o:ole="">
            <v:imagedata r:id="rId37" o:title=""/>
          </v:shape>
          <o:OLEObject Type="Embed" ProgID="Equation.DSMT4" ShapeID="_x0000_i1038" DrawAspect="Content" ObjectID="_1685182064" r:id="rId38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AE5B6DA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position w:val="-4"/>
          <w:sz w:val="20"/>
          <w:szCs w:val="20"/>
        </w:rPr>
        <w:object w:dxaOrig="720" w:dyaOrig="240" w14:anchorId="40B9D46D">
          <v:shape id="_x0000_i1039" type="#_x0000_t75" style="width:36pt;height:12pt" o:ole="">
            <v:imagedata r:id="rId39" o:title=""/>
          </v:shape>
          <o:OLEObject Type="Embed" ProgID="Equation.DSMT4" ShapeID="_x0000_i1039" DrawAspect="Content" ObjectID="_1685182065" r:id="rId40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9A4B086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position w:val="-16"/>
          <w:sz w:val="20"/>
          <w:szCs w:val="20"/>
        </w:rPr>
        <w:object w:dxaOrig="1160" w:dyaOrig="420" w14:anchorId="34172AF9">
          <v:shape id="_x0000_i1040" type="#_x0000_t75" style="width:57.75pt;height:21pt" o:ole="">
            <v:imagedata r:id="rId41" o:title=""/>
          </v:shape>
          <o:OLEObject Type="Embed" ProgID="Equation.DSMT4" ShapeID="_x0000_i1040" DrawAspect="Content" ObjectID="_1685182066" r:id="rId42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E14CAA9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EAFA842" w14:textId="77777777" w:rsid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33D6D75A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lastRenderedPageBreak/>
        <w:t>4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2020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Um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grupo sanguíneo, ou tipo sanguíneo, baseia-se na presença ou ausência de dois antígenos, A e B, na superfície das células vermelhas do sangue. Como dois antígenos estão envolvidos, os quatro tipos sanguíneos distintos são:</w:t>
      </w:r>
    </w:p>
    <w:p w14:paraId="54105669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CFD543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- Tipo A: apenas o antígeno A está presente;</w:t>
      </w:r>
    </w:p>
    <w:p w14:paraId="6D351A05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- Tipo B: apenas o antígeno B está presente;</w:t>
      </w:r>
    </w:p>
    <w:p w14:paraId="293411E0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- Tipo AB: ambos os antígenos estão presentes;</w:t>
      </w:r>
    </w:p>
    <w:p w14:paraId="4D9E931E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- Tipo O: nenhum dos antígenos está presente.</w:t>
      </w:r>
    </w:p>
    <w:p w14:paraId="577ED072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0F8A7E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>Disponível em: http://saude.hsw.uol.com.br. Acesso em: 15 abr. 2012 (adaptado).</w:t>
      </w:r>
    </w:p>
    <w:p w14:paraId="6A40DEE2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B37F82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2F7E48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Foram coletadas amostras de sangue de 200 pessoas e, após análise laboratorial, foi identificado que em 100 amostras está presente o antígeno A, em 110 amostras há presença do antígeno B e em 20 amostras nenhum dos antígenos está presente. </w:t>
      </w:r>
    </w:p>
    <w:p w14:paraId="530C8B1D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41B426" w14:textId="77777777" w:rsid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Dessas pessoas que foram submetidas à coleta de sangue, o número das que possuem o tipo </w:t>
      </w:r>
      <w:r>
        <w:rPr>
          <w:rFonts w:ascii="Arial" w:hAnsi="Arial" w:cs="Arial"/>
          <w:sz w:val="20"/>
          <w:szCs w:val="20"/>
        </w:rPr>
        <w:t>sanguíneo A é igual a:</w:t>
      </w:r>
    </w:p>
    <w:p w14:paraId="2AA8DCC3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29FF34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sz w:val="20"/>
          <w:szCs w:val="20"/>
        </w:rPr>
        <w:t xml:space="preserve">30.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53049FB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sz w:val="20"/>
          <w:szCs w:val="20"/>
        </w:rPr>
        <w:t xml:space="preserve">60.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892DEBA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sz w:val="20"/>
          <w:szCs w:val="20"/>
        </w:rPr>
        <w:t xml:space="preserve">70.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577566B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sz w:val="20"/>
          <w:szCs w:val="20"/>
        </w:rPr>
        <w:t xml:space="preserve">90.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E3B2055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sz w:val="20"/>
          <w:szCs w:val="20"/>
        </w:rPr>
        <w:t xml:space="preserve">100.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54586F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7D18865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C6A5E17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37A85233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F66510F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34080D2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7C9ABFFE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7C46CF5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594CC3F" w14:textId="77777777" w:rsidR="00FB7C56" w:rsidRPr="00FB7C56" w:rsidRDefault="00FB7C56" w:rsidP="00FB7C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5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>
        <w:rPr>
          <w:rFonts w:ascii="Arial" w:hAnsi="Arial" w:cs="Arial"/>
          <w:sz w:val="20"/>
          <w:szCs w:val="20"/>
          <w:lang w:eastAsia="zh-CN"/>
        </w:rPr>
        <w:t xml:space="preserve"> (Enem 2020) </w:t>
      </w:r>
      <w:r w:rsidRPr="00FB7C56">
        <w:rPr>
          <w:rFonts w:ascii="Arial" w:hAnsi="Arial" w:cs="Arial"/>
          <w:sz w:val="20"/>
          <w:szCs w:val="20"/>
        </w:rPr>
        <w:t>Antônio, Joaquim e José são sócios de uma empresa cujo capital é dividido, entre os três, em partes proporcionais a: 4, 6 e 6, respectivamente. Com a intenção de igualar a participação dos três sócios no capital da empresa, Antônio pretende adquirir uma fração do capital de cada um dos outros dois sócios.</w:t>
      </w:r>
      <w:r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</w:rPr>
        <w:t xml:space="preserve">A fração do capital de cada sócio que Antônio deverá adquirir é </w:t>
      </w:r>
    </w:p>
    <w:p w14:paraId="586C4D2D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position w:val="-20"/>
          <w:sz w:val="20"/>
          <w:szCs w:val="20"/>
        </w:rPr>
        <w:object w:dxaOrig="220" w:dyaOrig="540" w14:anchorId="77D84FF8">
          <v:shape id="_x0000_i1041" type="#_x0000_t75" style="width:11.25pt;height:27pt" o:ole="">
            <v:imagedata r:id="rId43" o:title=""/>
          </v:shape>
          <o:OLEObject Type="Embed" ProgID="Equation.DSMT4" ShapeID="_x0000_i1041" DrawAspect="Content" ObjectID="_1685182067" r:id="rId44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DD98B57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position w:val="-22"/>
          <w:sz w:val="20"/>
          <w:szCs w:val="20"/>
        </w:rPr>
        <w:object w:dxaOrig="220" w:dyaOrig="560" w14:anchorId="4080E22B">
          <v:shape id="_x0000_i1042" type="#_x0000_t75" style="width:11.25pt;height:27.75pt" o:ole="">
            <v:imagedata r:id="rId45" o:title=""/>
          </v:shape>
          <o:OLEObject Type="Embed" ProgID="Equation.DSMT4" ShapeID="_x0000_i1042" DrawAspect="Content" ObjectID="_1685182068" r:id="rId46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DC37A33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position w:val="-22"/>
          <w:sz w:val="20"/>
          <w:szCs w:val="20"/>
        </w:rPr>
        <w:object w:dxaOrig="220" w:dyaOrig="560" w14:anchorId="2B7155E0">
          <v:shape id="_x0000_i1043" type="#_x0000_t75" style="width:11.25pt;height:27.75pt" o:ole="">
            <v:imagedata r:id="rId47" o:title=""/>
          </v:shape>
          <o:OLEObject Type="Embed" ProgID="Equation.DSMT4" ShapeID="_x0000_i1043" DrawAspect="Content" ObjectID="_1685182069" r:id="rId48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F33B817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position w:val="-22"/>
          <w:sz w:val="20"/>
          <w:szCs w:val="20"/>
        </w:rPr>
        <w:object w:dxaOrig="220" w:dyaOrig="560" w14:anchorId="35F84C71">
          <v:shape id="_x0000_i1044" type="#_x0000_t75" style="width:11.25pt;height:27.75pt" o:ole="">
            <v:imagedata r:id="rId49" o:title=""/>
          </v:shape>
          <o:OLEObject Type="Embed" ProgID="Equation.DSMT4" ShapeID="_x0000_i1044" DrawAspect="Content" ObjectID="_1685182070" r:id="rId50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E2A21B9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position w:val="-22"/>
          <w:sz w:val="20"/>
          <w:szCs w:val="20"/>
        </w:rPr>
        <w:object w:dxaOrig="220" w:dyaOrig="560" w14:anchorId="11994B44">
          <v:shape id="_x0000_i1045" type="#_x0000_t75" style="width:11.25pt;height:27.75pt" o:ole="">
            <v:imagedata r:id="rId51" o:title=""/>
          </v:shape>
          <o:OLEObject Type="Embed" ProgID="Equation.DSMT4" ShapeID="_x0000_i1045" DrawAspect="Content" ObjectID="_1685182071" r:id="rId52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15C881A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05DE3BBE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39A6A9E3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49D03657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53C18F61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43A66C08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628B490B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147E188B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44805567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0A592025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1832E91C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74259D74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62165384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0D8EC9D8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39E2239C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337CDDBB" w14:textId="77777777" w:rsid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14:paraId="58532267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val="en-US" w:eastAsia="zh-CN"/>
        </w:rPr>
      </w:pPr>
    </w:p>
    <w:p w14:paraId="085BB099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09295A1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6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2018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A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C56">
        <w:rPr>
          <w:rFonts w:ascii="Arial" w:hAnsi="Arial" w:cs="Arial"/>
          <w:sz w:val="20"/>
          <w:szCs w:val="20"/>
        </w:rPr>
        <w:t>Ecofont</w:t>
      </w:r>
      <w:proofErr w:type="spellEnd"/>
      <w:r w:rsidRPr="00FB7C56">
        <w:rPr>
          <w:rFonts w:ascii="Arial" w:hAnsi="Arial" w:cs="Arial"/>
          <w:sz w:val="20"/>
          <w:szCs w:val="20"/>
        </w:rPr>
        <w:t xml:space="preserve"> possui </w:t>
      </w:r>
      <w:r w:rsidRPr="00FB7C56">
        <w:rPr>
          <w:rFonts w:ascii="Arial" w:hAnsi="Arial" w:cs="Arial"/>
          <w:i/>
          <w:sz w:val="20"/>
          <w:szCs w:val="20"/>
        </w:rPr>
        <w:t>design</w:t>
      </w:r>
      <w:r w:rsidRPr="00FB7C56">
        <w:rPr>
          <w:rFonts w:ascii="Arial" w:hAnsi="Arial" w:cs="Arial"/>
          <w:sz w:val="20"/>
          <w:szCs w:val="20"/>
        </w:rPr>
        <w:t xml:space="preserve"> baseado na velha fonte Vera </w:t>
      </w:r>
      <w:proofErr w:type="spellStart"/>
      <w:r w:rsidRPr="00FB7C56">
        <w:rPr>
          <w:rFonts w:ascii="Arial" w:hAnsi="Arial" w:cs="Arial"/>
          <w:sz w:val="20"/>
          <w:szCs w:val="20"/>
        </w:rPr>
        <w:t>Sans</w:t>
      </w:r>
      <w:proofErr w:type="spellEnd"/>
      <w:r w:rsidRPr="00FB7C56">
        <w:rPr>
          <w:rFonts w:ascii="Arial" w:hAnsi="Arial" w:cs="Arial"/>
          <w:sz w:val="20"/>
          <w:szCs w:val="20"/>
        </w:rPr>
        <w:t>. Porém, ela tem um diferencial: pequenos buraquinhos circulares congruentes, e em todo o seu corpo, presentes em cada símbolo. Esses furos proporcionam um gasto de tinta menor na hora da impressão.</w:t>
      </w:r>
    </w:p>
    <w:p w14:paraId="5283163B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9F8BFFC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FB7C5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40E93CBB" wp14:editId="4ECBA148">
            <wp:extent cx="2476500" cy="2381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E544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0D1673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Suponha que a palavra ECO esteja escrita nessa fonte, com tamanho </w:t>
      </w:r>
      <w:r w:rsidRPr="00FB7C56">
        <w:rPr>
          <w:rFonts w:ascii="Arial" w:hAnsi="Arial" w:cs="Arial"/>
          <w:position w:val="-8"/>
          <w:sz w:val="20"/>
          <w:szCs w:val="20"/>
        </w:rPr>
        <w:object w:dxaOrig="420" w:dyaOrig="279" w14:anchorId="74F72EB4">
          <v:shape id="_x0000_i1046" type="#_x0000_t75" style="width:21pt;height:14.25pt" o:ole="">
            <v:imagedata r:id="rId54" o:title=""/>
          </v:shape>
          <o:OLEObject Type="Embed" ProgID="Equation.DSMT4" ShapeID="_x0000_i1046" DrawAspect="Content" ObjectID="_1685182072" r:id="rId55"/>
        </w:object>
      </w:r>
      <w:r w:rsidRPr="00FB7C56">
        <w:rPr>
          <w:rFonts w:ascii="Arial" w:hAnsi="Arial" w:cs="Arial"/>
          <w:sz w:val="20"/>
          <w:szCs w:val="20"/>
        </w:rPr>
        <w:t xml:space="preserve"> e que seja composta por letras formadas por quadrados de lados </w:t>
      </w:r>
      <w:r w:rsidRPr="00FB7C56">
        <w:rPr>
          <w:rFonts w:ascii="Arial" w:hAnsi="Arial" w:cs="Arial"/>
          <w:position w:val="-4"/>
          <w:sz w:val="20"/>
          <w:szCs w:val="20"/>
        </w:rPr>
        <w:object w:dxaOrig="180" w:dyaOrig="200" w14:anchorId="49C7B0A4">
          <v:shape id="_x0000_i1047" type="#_x0000_t75" style="width:9pt;height:9.75pt" o:ole="">
            <v:imagedata r:id="rId56" o:title=""/>
          </v:shape>
          <o:OLEObject Type="Embed" ProgID="Equation.DSMT4" ShapeID="_x0000_i1047" DrawAspect="Content" ObjectID="_1685182073" r:id="rId57"/>
        </w:object>
      </w:r>
      <w:r w:rsidRPr="00FB7C56">
        <w:rPr>
          <w:rFonts w:ascii="Arial" w:hAnsi="Arial" w:cs="Arial"/>
          <w:sz w:val="20"/>
          <w:szCs w:val="20"/>
        </w:rPr>
        <w:t xml:space="preserve"> com furos circulares de raio </w:t>
      </w:r>
      <w:r w:rsidRPr="00FB7C56">
        <w:rPr>
          <w:rFonts w:ascii="Arial" w:hAnsi="Arial" w:cs="Arial"/>
          <w:position w:val="-22"/>
          <w:sz w:val="20"/>
          <w:szCs w:val="20"/>
        </w:rPr>
        <w:object w:dxaOrig="560" w:dyaOrig="560" w14:anchorId="0CD06A29">
          <v:shape id="_x0000_i1048" type="#_x0000_t75" style="width:27.75pt;height:27.75pt" o:ole="">
            <v:imagedata r:id="rId58" o:title=""/>
          </v:shape>
          <o:OLEObject Type="Embed" ProgID="Equation.DSMT4" ShapeID="_x0000_i1048" DrawAspect="Content" ObjectID="_1685182074" r:id="rId59"/>
        </w:object>
      </w:r>
      <w:r w:rsidRPr="00FB7C56">
        <w:rPr>
          <w:rFonts w:ascii="Arial" w:hAnsi="Arial" w:cs="Arial"/>
          <w:sz w:val="20"/>
          <w:szCs w:val="20"/>
        </w:rPr>
        <w:t xml:space="preserve"> Para que a área a ser pintada seja reduzida a </w:t>
      </w:r>
      <w:r w:rsidRPr="00FB7C56">
        <w:rPr>
          <w:rFonts w:ascii="Arial" w:hAnsi="Arial" w:cs="Arial"/>
          <w:position w:val="-22"/>
          <w:sz w:val="20"/>
          <w:szCs w:val="20"/>
        </w:rPr>
        <w:object w:dxaOrig="320" w:dyaOrig="560" w14:anchorId="32854D8F">
          <v:shape id="_x0000_i1049" type="#_x0000_t75" style="width:15.75pt;height:27.75pt" o:ole="">
            <v:imagedata r:id="rId60" o:title=""/>
          </v:shape>
          <o:OLEObject Type="Embed" ProgID="Equation.DSMT4" ShapeID="_x0000_i1049" DrawAspect="Content" ObjectID="_1685182075" r:id="rId61"/>
        </w:object>
      </w:r>
      <w:r w:rsidRPr="00FB7C56">
        <w:rPr>
          <w:rFonts w:ascii="Arial" w:hAnsi="Arial" w:cs="Arial"/>
          <w:sz w:val="20"/>
          <w:szCs w:val="20"/>
        </w:rPr>
        <w:t xml:space="preserve"> da área inicial, pretende-se reduzir o tamanho da fonte. Sabe-se que, ao alterar o tamanho da fonte, o tamanho da letra é alterado na mesma proporção.</w:t>
      </w:r>
    </w:p>
    <w:p w14:paraId="6F23352F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BC2C35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Nessas condições, o tamanho adequado da fonte será </w:t>
      </w:r>
    </w:p>
    <w:p w14:paraId="31F8C8E4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position w:val="-6"/>
          <w:sz w:val="20"/>
          <w:szCs w:val="20"/>
        </w:rPr>
        <w:object w:dxaOrig="340" w:dyaOrig="260" w14:anchorId="3EFD364C">
          <v:shape id="_x0000_i1050" type="#_x0000_t75" style="width:17.25pt;height:12.75pt" o:ole="">
            <v:imagedata r:id="rId62" o:title=""/>
          </v:shape>
          <o:OLEObject Type="Embed" ProgID="Equation.DSMT4" ShapeID="_x0000_i1050" DrawAspect="Content" ObjectID="_1685182076" r:id="rId63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03FB24A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position w:val="-6"/>
          <w:sz w:val="20"/>
          <w:szCs w:val="20"/>
        </w:rPr>
        <w:object w:dxaOrig="340" w:dyaOrig="260" w14:anchorId="1318E92A">
          <v:shape id="_x0000_i1051" type="#_x0000_t75" style="width:17.25pt;height:12.75pt" o:ole="">
            <v:imagedata r:id="rId64" o:title=""/>
          </v:shape>
          <o:OLEObject Type="Embed" ProgID="Equation.DSMT4" ShapeID="_x0000_i1051" DrawAspect="Content" ObjectID="_1685182077" r:id="rId65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6A78419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position w:val="-4"/>
          <w:sz w:val="20"/>
          <w:szCs w:val="20"/>
        </w:rPr>
        <w:object w:dxaOrig="340" w:dyaOrig="240" w14:anchorId="3DB5A4C8">
          <v:shape id="_x0000_i1052" type="#_x0000_t75" style="width:17.25pt;height:12pt" o:ole="">
            <v:imagedata r:id="rId66" o:title=""/>
          </v:shape>
          <o:OLEObject Type="Embed" ProgID="Equation.DSMT4" ShapeID="_x0000_i1052" DrawAspect="Content" ObjectID="_1685182078" r:id="rId67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38363F0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position w:val="-4"/>
          <w:sz w:val="20"/>
          <w:szCs w:val="20"/>
        </w:rPr>
        <w:object w:dxaOrig="340" w:dyaOrig="240" w14:anchorId="7C7F7328">
          <v:shape id="_x0000_i1053" type="#_x0000_t75" style="width:17.25pt;height:12pt" o:ole="">
            <v:imagedata r:id="rId68" o:title=""/>
          </v:shape>
          <o:OLEObject Type="Embed" ProgID="Equation.DSMT4" ShapeID="_x0000_i1053" DrawAspect="Content" ObjectID="_1685182079" r:id="rId69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29DB226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position w:val="-4"/>
          <w:sz w:val="20"/>
          <w:szCs w:val="20"/>
        </w:rPr>
        <w:object w:dxaOrig="340" w:dyaOrig="240" w14:anchorId="4071B1F4">
          <v:shape id="_x0000_i1054" type="#_x0000_t75" style="width:17.25pt;height:12pt" o:ole="">
            <v:imagedata r:id="rId70" o:title=""/>
          </v:shape>
          <o:OLEObject Type="Embed" ProgID="Equation.DSMT4" ShapeID="_x0000_i1054" DrawAspect="Content" ObjectID="_1685182080" r:id="rId71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6C82BF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84BFD4C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6412088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B89C5A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F70F6CE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BB913D5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63A816F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D845BDD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79C4ED45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2CF74E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3BC510CC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2222925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3912B69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333B331D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1249C75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7492DB77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0FA4F74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DC6F7D2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351E1599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E2F4E0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7D1F66E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2CE7AC29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EC45E56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E63E0FB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38BAF1EC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76DFC46C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17F4D56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0BC69784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5CAF4A11" w14:textId="77777777" w:rsid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4BB94C79" w14:textId="77777777" w:rsidR="00FB7C56" w:rsidRPr="00FB7C56" w:rsidRDefault="00FB7C56" w:rsidP="00FB7C56">
      <w:pPr>
        <w:rPr>
          <w:rFonts w:ascii="Arial" w:hAnsi="Arial" w:cs="Arial"/>
          <w:sz w:val="20"/>
          <w:szCs w:val="20"/>
          <w:lang w:eastAsia="zh-CN"/>
        </w:rPr>
      </w:pPr>
    </w:p>
    <w:p w14:paraId="1EB79B78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>7</w:t>
      </w:r>
      <w:r w:rsidRPr="00FB7C56">
        <w:rPr>
          <w:rFonts w:ascii="Arial" w:hAnsi="Arial" w:cs="Arial"/>
          <w:b/>
          <w:sz w:val="20"/>
          <w:szCs w:val="20"/>
          <w:lang w:eastAsia="zh-CN"/>
        </w:rPr>
        <w:t>.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(Enem 2018</w:t>
      </w:r>
      <w:proofErr w:type="gramStart"/>
      <w:r w:rsidRPr="00FB7C56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FB7C56">
        <w:rPr>
          <w:rFonts w:ascii="Arial" w:hAnsi="Arial" w:cs="Arial"/>
          <w:sz w:val="20"/>
          <w:szCs w:val="20"/>
        </w:rPr>
        <w:t>Um</w:t>
      </w:r>
      <w:proofErr w:type="gramEnd"/>
      <w:r w:rsidRPr="00FB7C56">
        <w:rPr>
          <w:rFonts w:ascii="Arial" w:hAnsi="Arial" w:cs="Arial"/>
          <w:sz w:val="20"/>
          <w:szCs w:val="20"/>
        </w:rPr>
        <w:t xml:space="preserve"> mapa é a representação reduzida e simplificada de uma localidade. Essa redução, que é feita com o uso de uma escala, mantém a proporção do espaço representado em relação ao espaço real.</w:t>
      </w:r>
    </w:p>
    <w:p w14:paraId="04D41873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Certo mapa tem escala </w:t>
      </w:r>
      <w:r w:rsidRPr="00FB7C56">
        <w:rPr>
          <w:rFonts w:ascii="Arial" w:hAnsi="Arial" w:cs="Arial"/>
          <w:position w:val="-6"/>
          <w:sz w:val="20"/>
          <w:szCs w:val="20"/>
        </w:rPr>
        <w:object w:dxaOrig="1340" w:dyaOrig="260" w14:anchorId="64C4B12F">
          <v:shape id="_x0000_i1055" type="#_x0000_t75" style="width:66.75pt;height:12.75pt" o:ole="">
            <v:imagedata r:id="rId72" o:title=""/>
          </v:shape>
          <o:OLEObject Type="Embed" ProgID="Equation.DSMT4" ShapeID="_x0000_i1055" DrawAspect="Content" ObjectID="_1685182081" r:id="rId73"/>
        </w:object>
      </w:r>
    </w:p>
    <w:p w14:paraId="57BA9CB0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2D19EC86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FB7C5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68CE4637" wp14:editId="4C68ACA2">
            <wp:extent cx="3295650" cy="286702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8953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081B47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Considere que, nesse mapa, o segmento de reta que liga o navio à marca do tesouro meça </w:t>
      </w:r>
      <w:r w:rsidRPr="00FB7C56">
        <w:rPr>
          <w:rFonts w:ascii="Arial" w:hAnsi="Arial" w:cs="Arial"/>
          <w:position w:val="-10"/>
          <w:sz w:val="20"/>
          <w:szCs w:val="20"/>
        </w:rPr>
        <w:object w:dxaOrig="700" w:dyaOrig="300" w14:anchorId="66B397F8">
          <v:shape id="_x0000_i1056" type="#_x0000_t75" style="width:35.25pt;height:15pt" o:ole="">
            <v:imagedata r:id="rId75" o:title=""/>
          </v:shape>
          <o:OLEObject Type="Embed" ProgID="Equation.DSMT4" ShapeID="_x0000_i1056" DrawAspect="Content" ObjectID="_1685182082" r:id="rId76"/>
        </w:object>
      </w:r>
    </w:p>
    <w:p w14:paraId="530B62BC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D7AE85" w14:textId="77777777" w:rsidR="00FB7C56" w:rsidRPr="00FB7C56" w:rsidRDefault="00FB7C56" w:rsidP="00FB7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7C56">
        <w:rPr>
          <w:rFonts w:ascii="Arial" w:hAnsi="Arial" w:cs="Arial"/>
          <w:sz w:val="20"/>
          <w:szCs w:val="20"/>
        </w:rPr>
        <w:t xml:space="preserve">A medida real, em quilômetro, desse segmento de reta é </w:t>
      </w:r>
    </w:p>
    <w:p w14:paraId="4B4F178E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FB7C56">
        <w:rPr>
          <w:rFonts w:ascii="Arial" w:hAnsi="Arial" w:cs="Arial"/>
          <w:position w:val="-6"/>
          <w:sz w:val="20"/>
          <w:szCs w:val="20"/>
        </w:rPr>
        <w:object w:dxaOrig="639" w:dyaOrig="260" w14:anchorId="12D9EC20">
          <v:shape id="_x0000_i1057" type="#_x0000_t75" style="width:32.25pt;height:12.75pt" o:ole="">
            <v:imagedata r:id="rId77" o:title=""/>
          </v:shape>
          <o:OLEObject Type="Embed" ProgID="Equation.DSMT4" ShapeID="_x0000_i1057" DrawAspect="Content" ObjectID="_1685182083" r:id="rId78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4478A83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FB7C56">
        <w:rPr>
          <w:rFonts w:ascii="Arial" w:hAnsi="Arial" w:cs="Arial"/>
          <w:position w:val="-6"/>
          <w:sz w:val="20"/>
          <w:szCs w:val="20"/>
        </w:rPr>
        <w:object w:dxaOrig="620" w:dyaOrig="260" w14:anchorId="4D4431BC">
          <v:shape id="_x0000_i1058" type="#_x0000_t75" style="width:30.75pt;height:12.75pt" o:ole="">
            <v:imagedata r:id="rId79" o:title=""/>
          </v:shape>
          <o:OLEObject Type="Embed" ProgID="Equation.DSMT4" ShapeID="_x0000_i1058" DrawAspect="Content" ObjectID="_1685182084" r:id="rId80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7999AF5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FB7C56">
        <w:rPr>
          <w:rFonts w:ascii="Arial" w:hAnsi="Arial" w:cs="Arial"/>
          <w:position w:val="-6"/>
          <w:sz w:val="20"/>
          <w:szCs w:val="20"/>
        </w:rPr>
        <w:object w:dxaOrig="740" w:dyaOrig="260" w14:anchorId="4C34D648">
          <v:shape id="_x0000_i1059" type="#_x0000_t75" style="width:36.75pt;height:12.75pt" o:ole="">
            <v:imagedata r:id="rId81" o:title=""/>
          </v:shape>
          <o:OLEObject Type="Embed" ProgID="Equation.DSMT4" ShapeID="_x0000_i1059" DrawAspect="Content" ObjectID="_1685182085" r:id="rId82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ADA7AE7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FB7C56">
        <w:rPr>
          <w:rFonts w:ascii="Arial" w:hAnsi="Arial" w:cs="Arial"/>
          <w:position w:val="-6"/>
          <w:sz w:val="20"/>
          <w:szCs w:val="20"/>
        </w:rPr>
        <w:object w:dxaOrig="740" w:dyaOrig="260" w14:anchorId="220D71F5">
          <v:shape id="_x0000_i1060" type="#_x0000_t75" style="width:36.75pt;height:12.75pt" o:ole="">
            <v:imagedata r:id="rId83" o:title=""/>
          </v:shape>
          <o:OLEObject Type="Embed" ProgID="Equation.DSMT4" ShapeID="_x0000_i1060" DrawAspect="Content" ObjectID="_1685182086" r:id="rId84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AA9B7D9" w14:textId="77777777" w:rsidR="00FB7C56" w:rsidRPr="00FB7C56" w:rsidRDefault="00FB7C56" w:rsidP="00FB7C56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FB7C56">
        <w:rPr>
          <w:rFonts w:ascii="Arial" w:hAnsi="Arial" w:cs="Arial"/>
          <w:position w:val="-6"/>
          <w:sz w:val="20"/>
          <w:szCs w:val="20"/>
        </w:rPr>
        <w:object w:dxaOrig="859" w:dyaOrig="260" w14:anchorId="78D989C2">
          <v:shape id="_x0000_i1061" type="#_x0000_t75" style="width:42.75pt;height:12.75pt" o:ole="">
            <v:imagedata r:id="rId85" o:title=""/>
          </v:shape>
          <o:OLEObject Type="Embed" ProgID="Equation.DSMT4" ShapeID="_x0000_i1061" DrawAspect="Content" ObjectID="_1685182087" r:id="rId86"/>
        </w:object>
      </w:r>
      <w:r w:rsidRPr="00FB7C56">
        <w:rPr>
          <w:rFonts w:ascii="Arial" w:hAnsi="Arial" w:cs="Arial"/>
          <w:sz w:val="20"/>
          <w:szCs w:val="20"/>
        </w:rPr>
        <w:t xml:space="preserve"> </w:t>
      </w:r>
      <w:r w:rsidRPr="00FB7C5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BFEE80E" w14:textId="77777777" w:rsidR="00FB7C56" w:rsidRPr="00FB7C56" w:rsidRDefault="00FB7C56" w:rsidP="00FB7C56">
      <w:pPr>
        <w:rPr>
          <w:rFonts w:ascii="Arial" w:hAnsi="Arial" w:cs="Arial"/>
          <w:b/>
          <w:sz w:val="20"/>
          <w:szCs w:val="20"/>
          <w:lang w:eastAsia="zh-CN"/>
        </w:rPr>
      </w:pPr>
      <w:r w:rsidRPr="00FB7C5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B7C56">
        <w:rPr>
          <w:rFonts w:ascii="Arial" w:hAnsi="Arial" w:cs="Arial"/>
          <w:sz w:val="20"/>
          <w:szCs w:val="20"/>
          <w:lang w:val="en-US" w:eastAsia="zh-CN"/>
        </w:rPr>
        <w:br w:type="page"/>
      </w:r>
    </w:p>
    <w:p w14:paraId="2D195454" w14:textId="77777777" w:rsidR="00FB7C56" w:rsidRPr="00FB7C56" w:rsidRDefault="00FB7C56" w:rsidP="00FB7C56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FB7C56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Gabarito:  </w:t>
      </w:r>
    </w:p>
    <w:p w14:paraId="3FC4DC14" w14:textId="77777777" w:rsidR="00FB7C56" w:rsidRDefault="00FB7C56" w:rsidP="00FB7C56">
      <w:pPr>
        <w:jc w:val="left"/>
        <w:rPr>
          <w:lang w:val="en-US" w:eastAsia="zh-CN"/>
        </w:rPr>
      </w:pPr>
    </w:p>
    <w:p w14:paraId="7E3BC2A1" w14:textId="77777777" w:rsidR="00FB7C56" w:rsidRPr="009E194F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E194F">
        <w:rPr>
          <w:rFonts w:cs="Arial"/>
          <w:sz w:val="20"/>
          <w:szCs w:val="20"/>
        </w:rPr>
        <w:t>[D]</w:t>
      </w:r>
    </w:p>
    <w:p w14:paraId="55A692BF" w14:textId="77777777" w:rsidR="00FB7C56" w:rsidRPr="009E194F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725897C1" w14:textId="77777777" w:rsidR="00FB7C56" w:rsidRPr="009E194F" w:rsidRDefault="00FB7C56" w:rsidP="00FB7C56">
      <w:pPr>
        <w:jc w:val="left"/>
        <w:rPr>
          <w:rFonts w:cs="Arial"/>
          <w:sz w:val="20"/>
          <w:szCs w:val="20"/>
        </w:rPr>
      </w:pPr>
      <w:r w:rsidRPr="009E194F">
        <w:rPr>
          <w:rFonts w:cs="Arial"/>
          <w:sz w:val="20"/>
          <w:szCs w:val="20"/>
        </w:rPr>
        <w:t>Considere a figura.</w:t>
      </w:r>
    </w:p>
    <w:p w14:paraId="4BC2B64E" w14:textId="77777777" w:rsidR="00FB7C56" w:rsidRPr="009E194F" w:rsidRDefault="00FB7C56" w:rsidP="00FB7C56">
      <w:pPr>
        <w:jc w:val="left"/>
        <w:rPr>
          <w:rFonts w:cs="Arial"/>
          <w:sz w:val="20"/>
          <w:szCs w:val="20"/>
        </w:rPr>
      </w:pPr>
    </w:p>
    <w:p w14:paraId="07D8BD75" w14:textId="77777777" w:rsidR="00FB7C56" w:rsidRPr="009E194F" w:rsidRDefault="00FB7C56" w:rsidP="00FB7C56">
      <w:pPr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C86DBCD" wp14:editId="6CAB18EB">
            <wp:extent cx="2333625" cy="226695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F34B" w14:textId="77777777" w:rsidR="00FB7C56" w:rsidRPr="009E194F" w:rsidRDefault="00FB7C56" w:rsidP="00FB7C56">
      <w:pPr>
        <w:jc w:val="left"/>
        <w:rPr>
          <w:rFonts w:cs="Arial"/>
          <w:sz w:val="20"/>
          <w:szCs w:val="20"/>
        </w:rPr>
      </w:pPr>
    </w:p>
    <w:p w14:paraId="23CA4A28" w14:textId="77777777" w:rsidR="00FB7C56" w:rsidRPr="009E194F" w:rsidRDefault="00FB7C56" w:rsidP="00FB7C56">
      <w:pPr>
        <w:jc w:val="left"/>
        <w:rPr>
          <w:rFonts w:cs="Arial"/>
          <w:sz w:val="20"/>
          <w:szCs w:val="20"/>
        </w:rPr>
      </w:pPr>
      <w:r w:rsidRPr="009E194F">
        <w:rPr>
          <w:rFonts w:cs="Arial"/>
          <w:sz w:val="20"/>
          <w:szCs w:val="20"/>
        </w:rPr>
        <w:t xml:space="preserve">Sendo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1559" w:dyaOrig="300" w14:anchorId="7AE7DA37">
          <v:shape id="_x0000_i1062" type="#_x0000_t75" style="width:78pt;height:15pt" o:ole="">
            <v:imagedata r:id="rId88" o:title=""/>
          </v:shape>
          <o:OLEObject Type="Embed" ProgID="Equation.DSMT4" ShapeID="_x0000_i1062" DrawAspect="Content" ObjectID="_1685182088" r:id="rId89"/>
        </w:object>
      </w:r>
      <w:r w:rsidRPr="009E194F">
        <w:rPr>
          <w:rFonts w:cs="Arial"/>
          <w:sz w:val="20"/>
          <w:szCs w:val="20"/>
        </w:rPr>
        <w:t xml:space="preserve"> e </w:t>
      </w:r>
      <w:r w:rsidRPr="009E194F">
        <w:rPr>
          <w:rFonts w:cs="Arial"/>
          <w:position w:val="-8"/>
          <w:sz w:val="20"/>
          <w:szCs w:val="20"/>
          <w:lang w:eastAsia="zh-CN"/>
        </w:rPr>
        <w:object w:dxaOrig="759" w:dyaOrig="280" w14:anchorId="2BAB7115">
          <v:shape id="_x0000_i1063" type="#_x0000_t75" style="width:38.25pt;height:14.25pt" o:ole="">
            <v:imagedata r:id="rId90" o:title=""/>
          </v:shape>
          <o:OLEObject Type="Embed" ProgID="Equation.DSMT4" ShapeID="_x0000_i1063" DrawAspect="Content" ObjectID="_1685182089" r:id="rId91"/>
        </w:object>
      </w:r>
      <w:r w:rsidRPr="009E194F">
        <w:rPr>
          <w:rFonts w:cs="Arial"/>
          <w:sz w:val="20"/>
          <w:szCs w:val="20"/>
        </w:rPr>
        <w:t xml:space="preserve"> podemos concluir que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499" w:dyaOrig="260" w14:anchorId="6B1E0B44">
          <v:shape id="_x0000_i1064" type="#_x0000_t75" style="width:24.75pt;height:12.75pt" o:ole="">
            <v:imagedata r:id="rId92" o:title=""/>
          </v:shape>
          <o:OLEObject Type="Embed" ProgID="Equation.DSMT4" ShapeID="_x0000_i1064" DrawAspect="Content" ObjectID="_1685182090" r:id="rId93"/>
        </w:object>
      </w:r>
      <w:r w:rsidRPr="009E194F">
        <w:rPr>
          <w:rFonts w:cs="Arial"/>
          <w:sz w:val="20"/>
          <w:szCs w:val="20"/>
        </w:rPr>
        <w:t xml:space="preserve"> é quadrado. Ademais, por simetria, os triângulos retângulos isósceles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499" w:dyaOrig="260" w14:anchorId="7AA32B55">
          <v:shape id="_x0000_i1065" type="#_x0000_t75" style="width:24.75pt;height:12.75pt" o:ole="">
            <v:imagedata r:id="rId94" o:title=""/>
          </v:shape>
          <o:OLEObject Type="Embed" ProgID="Equation.DSMT4" ShapeID="_x0000_i1065" DrawAspect="Content" ObjectID="_1685182091" r:id="rId95"/>
        </w:object>
      </w:r>
      <w:r w:rsidRPr="009E194F">
        <w:rPr>
          <w:rFonts w:cs="Arial"/>
          <w:sz w:val="20"/>
          <w:szCs w:val="20"/>
        </w:rPr>
        <w:t xml:space="preserve"> e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360" w:dyaOrig="260" w14:anchorId="60C250FD">
          <v:shape id="_x0000_i1066" type="#_x0000_t75" style="width:18pt;height:12.75pt" o:ole="">
            <v:imagedata r:id="rId96" o:title=""/>
          </v:shape>
          <o:OLEObject Type="Embed" ProgID="Equation.DSMT4" ShapeID="_x0000_i1066" DrawAspect="Content" ObjectID="_1685182092" r:id="rId97"/>
        </w:object>
      </w:r>
      <w:r w:rsidRPr="009E194F">
        <w:rPr>
          <w:rFonts w:cs="Arial"/>
          <w:sz w:val="20"/>
          <w:szCs w:val="20"/>
        </w:rPr>
        <w:t xml:space="preserve"> são congruentes, bem como os triângulos retângulos isósceles </w:t>
      </w:r>
      <w:r w:rsidRPr="009E194F">
        <w:rPr>
          <w:rFonts w:cs="Arial"/>
          <w:position w:val="-4"/>
          <w:sz w:val="20"/>
          <w:szCs w:val="20"/>
          <w:lang w:eastAsia="zh-CN"/>
        </w:rPr>
        <w:object w:dxaOrig="500" w:dyaOrig="240" w14:anchorId="19A9F685">
          <v:shape id="_x0000_i1067" type="#_x0000_t75" style="width:24.75pt;height:12pt" o:ole="">
            <v:imagedata r:id="rId98" o:title=""/>
          </v:shape>
          <o:OLEObject Type="Embed" ProgID="Equation.DSMT4" ShapeID="_x0000_i1067" DrawAspect="Content" ObjectID="_1685182093" r:id="rId99"/>
        </w:object>
      </w:r>
      <w:r w:rsidRPr="009E194F">
        <w:rPr>
          <w:rFonts w:cs="Arial"/>
          <w:sz w:val="20"/>
          <w:szCs w:val="20"/>
        </w:rPr>
        <w:t xml:space="preserve"> e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520" w:dyaOrig="260" w14:anchorId="2863026B">
          <v:shape id="_x0000_i1068" type="#_x0000_t75" style="width:26.25pt;height:12.75pt" o:ole="">
            <v:imagedata r:id="rId100" o:title=""/>
          </v:shape>
          <o:OLEObject Type="Embed" ProgID="Equation.DSMT4" ShapeID="_x0000_i1068" DrawAspect="Content" ObjectID="_1685182094" r:id="rId101"/>
        </w:object>
      </w:r>
    </w:p>
    <w:p w14:paraId="228BA611" w14:textId="77777777" w:rsidR="00FB7C56" w:rsidRDefault="00FB7C56" w:rsidP="00FB7C56">
      <w:pPr>
        <w:jc w:val="left"/>
        <w:rPr>
          <w:lang w:val="en-US" w:eastAsia="zh-CN"/>
        </w:rPr>
      </w:pPr>
      <w:r w:rsidRPr="009E194F">
        <w:rPr>
          <w:rFonts w:cs="Arial"/>
          <w:sz w:val="20"/>
          <w:szCs w:val="20"/>
        </w:rPr>
        <w:t xml:space="preserve">Portanto, serão necessários os azulejos de formato </w:t>
      </w:r>
      <w:r w:rsidRPr="009E194F">
        <w:rPr>
          <w:rFonts w:cs="Arial"/>
          <w:position w:val="-4"/>
          <w:sz w:val="20"/>
          <w:szCs w:val="20"/>
          <w:lang w:eastAsia="zh-CN"/>
        </w:rPr>
        <w:object w:dxaOrig="140" w:dyaOrig="240" w14:anchorId="79607BE3">
          <v:shape id="_x0000_i1069" type="#_x0000_t75" style="width:6.75pt;height:12pt" o:ole="">
            <v:imagedata r:id="rId102" o:title=""/>
          </v:shape>
          <o:OLEObject Type="Embed" ProgID="Equation.DSMT4" ShapeID="_x0000_i1069" DrawAspect="Content" ObjectID="_1685182095" r:id="rId103"/>
        </w:object>
      </w:r>
      <w:r w:rsidRPr="009E194F">
        <w:rPr>
          <w:rFonts w:cs="Arial"/>
          <w:sz w:val="20"/>
          <w:szCs w:val="20"/>
        </w:rPr>
        <w:t xml:space="preserve"> e </w:t>
      </w:r>
      <w:r w:rsidRPr="009E194F">
        <w:rPr>
          <w:rFonts w:cs="Arial"/>
          <w:position w:val="-6"/>
          <w:sz w:val="20"/>
          <w:szCs w:val="20"/>
          <w:lang w:eastAsia="zh-CN"/>
        </w:rPr>
        <w:object w:dxaOrig="240" w:dyaOrig="260" w14:anchorId="057DBC70">
          <v:shape id="_x0000_i1070" type="#_x0000_t75" style="width:12pt;height:12.75pt" o:ole="">
            <v:imagedata r:id="rId104" o:title=""/>
          </v:shape>
          <o:OLEObject Type="Embed" ProgID="Equation.DSMT4" ShapeID="_x0000_i1070" DrawAspect="Content" ObjectID="_1685182096" r:id="rId105"/>
        </w:object>
      </w:r>
      <w:r w:rsidRPr="009E194F">
        <w:rPr>
          <w:rFonts w:cs="Arial"/>
          <w:sz w:val="20"/>
          <w:szCs w:val="20"/>
          <w:lang w:eastAsia="zh-CN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626EA33B" w14:textId="77777777" w:rsidR="00FB7C56" w:rsidRDefault="00FB7C56" w:rsidP="00FB7C56">
      <w:pPr>
        <w:jc w:val="left"/>
        <w:rPr>
          <w:lang w:val="en-US" w:eastAsia="zh-CN"/>
        </w:rPr>
      </w:pPr>
    </w:p>
    <w:p w14:paraId="4978EC18" w14:textId="77777777" w:rsidR="00FB7C56" w:rsidRPr="009E1E6F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E1E6F">
        <w:rPr>
          <w:rFonts w:cs="Arial"/>
          <w:sz w:val="20"/>
          <w:szCs w:val="20"/>
        </w:rPr>
        <w:t>[D]</w:t>
      </w:r>
    </w:p>
    <w:p w14:paraId="3F063082" w14:textId="77777777" w:rsidR="00FB7C56" w:rsidRPr="009E1E6F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6B7FB242" w14:textId="77777777" w:rsidR="00FB7C56" w:rsidRPr="009E1E6F" w:rsidRDefault="00FB7C56" w:rsidP="00FB7C56">
      <w:pPr>
        <w:jc w:val="left"/>
        <w:rPr>
          <w:rFonts w:cs="Arial"/>
          <w:sz w:val="20"/>
          <w:szCs w:val="20"/>
        </w:rPr>
      </w:pPr>
      <w:r w:rsidRPr="009E1E6F">
        <w:rPr>
          <w:rFonts w:cs="Arial"/>
          <w:sz w:val="20"/>
          <w:szCs w:val="20"/>
        </w:rPr>
        <w:t xml:space="preserve">Unindo-se os centros dos círculos, tem-se um triângulo equilátero (com altura </w:t>
      </w:r>
      <w:r w:rsidRPr="009E1E6F">
        <w:rPr>
          <w:rFonts w:cs="Arial"/>
          <w:position w:val="-4"/>
          <w:sz w:val="20"/>
        </w:rPr>
        <w:object w:dxaOrig="180" w:dyaOrig="240" w14:anchorId="43B2C9A9">
          <v:shape id="_x0000_i1071" type="#_x0000_t75" style="width:9pt;height:12pt" o:ole="">
            <v:imagedata r:id="rId106" o:title=""/>
          </v:shape>
          <o:OLEObject Type="Embed" ProgID="Equation.DSMT4" ShapeID="_x0000_i1071" DrawAspect="Content" ObjectID="_1685182097" r:id="rId107"/>
        </w:object>
      </w:r>
      <w:r w:rsidRPr="009E1E6F">
        <w:rPr>
          <w:rFonts w:cs="Arial"/>
          <w:sz w:val="20"/>
          <w:szCs w:val="20"/>
        </w:rPr>
        <w:t xml:space="preserve"> destacada em vermelho) de lado igual a </w:t>
      </w:r>
      <w:r w:rsidRPr="009E1E6F">
        <w:rPr>
          <w:rFonts w:cs="Arial"/>
          <w:position w:val="-8"/>
          <w:sz w:val="20"/>
        </w:rPr>
        <w:object w:dxaOrig="279" w:dyaOrig="279" w14:anchorId="3CEF4258">
          <v:shape id="_x0000_i1072" type="#_x0000_t75" style="width:14.25pt;height:14.25pt" o:ole="">
            <v:imagedata r:id="rId108" o:title=""/>
          </v:shape>
          <o:OLEObject Type="Embed" ProgID="Equation.DSMT4" ShapeID="_x0000_i1072" DrawAspect="Content" ObjectID="_1685182098" r:id="rId109"/>
        </w:object>
      </w:r>
      <w:r w:rsidRPr="009E1E6F">
        <w:rPr>
          <w:rFonts w:cs="Arial"/>
          <w:sz w:val="20"/>
          <w:szCs w:val="20"/>
        </w:rPr>
        <w:t xml:space="preserve"> conforme a figura a seguir:</w:t>
      </w:r>
    </w:p>
    <w:p w14:paraId="1CE66F50" w14:textId="77777777" w:rsidR="00FB7C56" w:rsidRPr="009E1E6F" w:rsidRDefault="00FB7C56" w:rsidP="00FB7C56">
      <w:pPr>
        <w:jc w:val="left"/>
        <w:rPr>
          <w:rFonts w:cs="Arial"/>
          <w:sz w:val="20"/>
          <w:szCs w:val="20"/>
        </w:rPr>
      </w:pPr>
    </w:p>
    <w:p w14:paraId="4F4901BD" w14:textId="77777777" w:rsidR="00FB7C56" w:rsidRPr="009E1E6F" w:rsidRDefault="00FB7C56" w:rsidP="00FB7C56">
      <w:pPr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1D0FDAA" wp14:editId="09A0387B">
            <wp:extent cx="2105025" cy="166687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99E9" w14:textId="77777777" w:rsidR="00FB7C56" w:rsidRPr="009E1E6F" w:rsidRDefault="00FB7C56" w:rsidP="00FB7C56">
      <w:pPr>
        <w:jc w:val="left"/>
        <w:rPr>
          <w:rFonts w:cs="Arial"/>
          <w:sz w:val="20"/>
          <w:szCs w:val="20"/>
        </w:rPr>
      </w:pPr>
    </w:p>
    <w:p w14:paraId="7D2148D9" w14:textId="77777777" w:rsidR="00FB7C56" w:rsidRPr="009E1E6F" w:rsidRDefault="00FB7C56" w:rsidP="00FB7C56">
      <w:pPr>
        <w:jc w:val="left"/>
        <w:rPr>
          <w:rFonts w:cs="Arial"/>
          <w:sz w:val="20"/>
          <w:szCs w:val="20"/>
        </w:rPr>
      </w:pPr>
      <w:r w:rsidRPr="009E1E6F">
        <w:rPr>
          <w:rFonts w:cs="Arial"/>
          <w:sz w:val="20"/>
          <w:szCs w:val="20"/>
        </w:rPr>
        <w:t>A altura total dos canos será igual a:</w:t>
      </w:r>
    </w:p>
    <w:p w14:paraId="00F4986F" w14:textId="77777777" w:rsidR="00FB7C56" w:rsidRDefault="00FB7C56" w:rsidP="00FB7C56">
      <w:pPr>
        <w:jc w:val="left"/>
        <w:rPr>
          <w:lang w:val="en-US" w:eastAsia="zh-CN"/>
        </w:rPr>
      </w:pPr>
      <w:r w:rsidRPr="009E1E6F">
        <w:rPr>
          <w:rFonts w:cs="Arial"/>
          <w:position w:val="-84"/>
          <w:sz w:val="20"/>
          <w:szCs w:val="20"/>
          <w:lang w:eastAsia="zh-CN"/>
        </w:rPr>
        <w:object w:dxaOrig="3080" w:dyaOrig="1840" w14:anchorId="62A3725D">
          <v:shape id="_x0000_i1073" type="#_x0000_t75" style="width:153.75pt;height:90.75pt" o:ole="">
            <v:imagedata r:id="rId111" o:title=""/>
          </v:shape>
          <o:OLEObject Type="Embed" ProgID="Equation.DSMT4" ShapeID="_x0000_i1073" DrawAspect="Content" ObjectID="_1685182099" r:id="rId112"/>
        </w:object>
      </w:r>
      <w:r w:rsidRPr="009E1E6F">
        <w:rPr>
          <w:rFonts w:cs="Arial"/>
          <w:sz w:val="20"/>
          <w:szCs w:val="20"/>
        </w:rPr>
        <w:t xml:space="preserve"> 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2888782" w14:textId="77777777" w:rsidR="00FB7C56" w:rsidRDefault="00FB7C56" w:rsidP="00FB7C56">
      <w:pPr>
        <w:jc w:val="left"/>
        <w:rPr>
          <w:lang w:val="en-US" w:eastAsia="zh-CN"/>
        </w:rPr>
      </w:pPr>
    </w:p>
    <w:p w14:paraId="0AC34E03" w14:textId="77777777" w:rsidR="00FB7C56" w:rsidRPr="003F4755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3F4755">
        <w:rPr>
          <w:rFonts w:cs="Arial"/>
          <w:sz w:val="20"/>
          <w:szCs w:val="20"/>
        </w:rPr>
        <w:t xml:space="preserve">[A] </w:t>
      </w:r>
    </w:p>
    <w:p w14:paraId="0194887C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3A44A3C9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 wp14:anchorId="33675604" wp14:editId="1E5BB770">
            <wp:extent cx="2447925" cy="211455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2C56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634DCE22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  <w:r w:rsidRPr="003F4755">
        <w:rPr>
          <w:rFonts w:cs="Arial"/>
          <w:sz w:val="20"/>
          <w:szCs w:val="20"/>
        </w:rPr>
        <w:t>Considerando R o raio da menor plataforma para se apoiar uma estátua e L o lado da base da estátua, podemos escrever:</w:t>
      </w:r>
    </w:p>
    <w:p w14:paraId="3AE9E7F6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3A749AA4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  <w:r w:rsidRPr="003F4755">
        <w:rPr>
          <w:rFonts w:cs="Arial"/>
          <w:sz w:val="20"/>
          <w:szCs w:val="20"/>
        </w:rPr>
        <w:t>R</w:t>
      </w:r>
      <w:r w:rsidRPr="003F4755">
        <w:rPr>
          <w:rFonts w:cs="Arial"/>
          <w:sz w:val="20"/>
          <w:szCs w:val="20"/>
          <w:vertAlign w:val="superscript"/>
        </w:rPr>
        <w:t>2</w:t>
      </w:r>
      <w:r w:rsidRPr="003F4755">
        <w:rPr>
          <w:rFonts w:cs="Arial"/>
          <w:sz w:val="20"/>
          <w:szCs w:val="20"/>
        </w:rPr>
        <w:t xml:space="preserve"> + R</w:t>
      </w:r>
      <w:r w:rsidRPr="003F4755">
        <w:rPr>
          <w:rFonts w:cs="Arial"/>
          <w:sz w:val="20"/>
          <w:szCs w:val="20"/>
          <w:vertAlign w:val="superscript"/>
        </w:rPr>
        <w:t>2</w:t>
      </w:r>
      <w:r w:rsidRPr="003F4755">
        <w:rPr>
          <w:rFonts w:cs="Arial"/>
          <w:sz w:val="20"/>
          <w:szCs w:val="20"/>
        </w:rPr>
        <w:t xml:space="preserve"> = L</w:t>
      </w:r>
      <w:r w:rsidRPr="003F4755">
        <w:rPr>
          <w:rFonts w:cs="Arial"/>
          <w:sz w:val="20"/>
          <w:szCs w:val="20"/>
          <w:vertAlign w:val="superscript"/>
        </w:rPr>
        <w:t>2</w:t>
      </w:r>
    </w:p>
    <w:p w14:paraId="265D49FD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63EC4287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  <w:r w:rsidRPr="003F4755">
        <w:rPr>
          <w:rFonts w:cs="Arial"/>
          <w:position w:val="-60"/>
          <w:sz w:val="20"/>
          <w:szCs w:val="20"/>
        </w:rPr>
        <w:object w:dxaOrig="780" w:dyaOrig="1300" w14:anchorId="3F991150">
          <v:shape id="_x0000_i1074" type="#_x0000_t75" style="width:39pt;height:65.25pt" o:ole="">
            <v:imagedata r:id="rId114" o:title=""/>
          </v:shape>
          <o:OLEObject Type="Embed" ProgID="Equation.DSMT4" ShapeID="_x0000_i1074" DrawAspect="Content" ObjectID="_1685182100" r:id="rId115"/>
        </w:object>
      </w:r>
    </w:p>
    <w:p w14:paraId="79C12A27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027B16B4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  <w:r w:rsidRPr="003F4755">
        <w:rPr>
          <w:rFonts w:cs="Arial"/>
          <w:sz w:val="20"/>
          <w:szCs w:val="20"/>
        </w:rPr>
        <w:t>Portanto:</w:t>
      </w:r>
    </w:p>
    <w:p w14:paraId="4722A6AC" w14:textId="77777777" w:rsidR="00FB7C56" w:rsidRPr="003F4755" w:rsidRDefault="00FB7C56" w:rsidP="00FB7C56">
      <w:pPr>
        <w:jc w:val="left"/>
        <w:rPr>
          <w:rFonts w:cs="Arial"/>
          <w:sz w:val="20"/>
          <w:szCs w:val="20"/>
        </w:rPr>
      </w:pPr>
    </w:p>
    <w:p w14:paraId="1760DF91" w14:textId="77777777" w:rsidR="00FB7C56" w:rsidRDefault="00FB7C56" w:rsidP="00FB7C56">
      <w:pPr>
        <w:jc w:val="left"/>
        <w:rPr>
          <w:lang w:val="en-US" w:eastAsia="zh-CN"/>
        </w:rPr>
      </w:pPr>
      <w:r w:rsidRPr="003F4755">
        <w:rPr>
          <w:rFonts w:cs="Arial"/>
          <w:position w:val="-24"/>
          <w:sz w:val="20"/>
          <w:szCs w:val="20"/>
        </w:rPr>
        <w:object w:dxaOrig="780" w:dyaOrig="580" w14:anchorId="6E3A0ACB">
          <v:shape id="_x0000_i1075" type="#_x0000_t75" style="width:39pt;height:29.25pt" o:ole="">
            <v:imagedata r:id="rId116" o:title=""/>
          </v:shape>
          <o:OLEObject Type="Embed" ProgID="Equation.DSMT4" ShapeID="_x0000_i1075" DrawAspect="Content" ObjectID="_1685182101" r:id="rId117"/>
        </w:object>
      </w:r>
      <w:r w:rsidRPr="003F4755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A6D884D" w14:textId="77777777" w:rsidR="00FB7C56" w:rsidRDefault="00FB7C56" w:rsidP="00FB7C56">
      <w:pPr>
        <w:jc w:val="left"/>
        <w:rPr>
          <w:lang w:val="en-US" w:eastAsia="zh-CN"/>
        </w:rPr>
      </w:pPr>
    </w:p>
    <w:p w14:paraId="5712EEE1" w14:textId="77777777" w:rsidR="00FB7C56" w:rsidRPr="00047A00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047A00">
        <w:rPr>
          <w:rFonts w:cs="Arial"/>
          <w:sz w:val="20"/>
          <w:szCs w:val="20"/>
        </w:rPr>
        <w:t>[C]</w:t>
      </w:r>
    </w:p>
    <w:p w14:paraId="0C62FFCA" w14:textId="77777777" w:rsidR="00FB7C56" w:rsidRPr="00047A00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4CFB97E3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  <w:r w:rsidRPr="00047A00">
        <w:rPr>
          <w:rFonts w:cs="Arial"/>
          <w:sz w:val="20"/>
          <w:szCs w:val="20"/>
        </w:rPr>
        <w:t xml:space="preserve">Considere o diagrama, em que </w:t>
      </w:r>
      <w:r w:rsidRPr="00047A00">
        <w:rPr>
          <w:rFonts w:cs="Arial"/>
          <w:position w:val="-4"/>
          <w:sz w:val="20"/>
          <w:szCs w:val="20"/>
          <w:lang w:eastAsia="zh-CN"/>
        </w:rPr>
        <w:object w:dxaOrig="220" w:dyaOrig="240" w14:anchorId="43BCFAB1">
          <v:shape id="_x0000_i1076" type="#_x0000_t75" style="width:11.25pt;height:12pt" o:ole="">
            <v:imagedata r:id="rId118" o:title=""/>
          </v:shape>
          <o:OLEObject Type="Embed" ProgID="Equation.DSMT4" ShapeID="_x0000_i1076" DrawAspect="Content" ObjectID="_1685182102" r:id="rId119"/>
        </w:object>
      </w:r>
      <w:r w:rsidRPr="00047A00">
        <w:rPr>
          <w:rFonts w:cs="Arial"/>
          <w:sz w:val="20"/>
          <w:szCs w:val="20"/>
        </w:rPr>
        <w:t xml:space="preserve"> é o conjunto das pessoas que possuem o antígeno </w:t>
      </w:r>
      <w:r w:rsidRPr="00047A00">
        <w:rPr>
          <w:rFonts w:cs="Arial"/>
          <w:position w:val="-4"/>
          <w:sz w:val="20"/>
          <w:szCs w:val="20"/>
          <w:lang w:eastAsia="zh-CN"/>
        </w:rPr>
        <w:object w:dxaOrig="220" w:dyaOrig="240" w14:anchorId="43EA3656">
          <v:shape id="_x0000_i1077" type="#_x0000_t75" style="width:11.25pt;height:12pt" o:ole="">
            <v:imagedata r:id="rId120" o:title=""/>
          </v:shape>
          <o:OLEObject Type="Embed" ProgID="Equation.DSMT4" ShapeID="_x0000_i1077" DrawAspect="Content" ObjectID="_1685182103" r:id="rId121"/>
        </w:object>
      </w:r>
      <w:r w:rsidRPr="00047A00">
        <w:rPr>
          <w:rFonts w:cs="Arial"/>
          <w:sz w:val="20"/>
          <w:szCs w:val="20"/>
        </w:rPr>
        <w:t xml:space="preserve"> e </w:t>
      </w:r>
      <w:r w:rsidRPr="00047A00">
        <w:rPr>
          <w:rFonts w:cs="Arial"/>
          <w:position w:val="-4"/>
          <w:sz w:val="20"/>
          <w:szCs w:val="20"/>
          <w:lang w:eastAsia="zh-CN"/>
        </w:rPr>
        <w:object w:dxaOrig="200" w:dyaOrig="240" w14:anchorId="0B335983">
          <v:shape id="_x0000_i1078" type="#_x0000_t75" style="width:9.75pt;height:12pt" o:ole="">
            <v:imagedata r:id="rId122" o:title=""/>
          </v:shape>
          <o:OLEObject Type="Embed" ProgID="Equation.DSMT4" ShapeID="_x0000_i1078" DrawAspect="Content" ObjectID="_1685182104" r:id="rId123"/>
        </w:object>
      </w:r>
      <w:r w:rsidRPr="00047A00">
        <w:rPr>
          <w:rFonts w:cs="Arial"/>
          <w:sz w:val="20"/>
          <w:szCs w:val="20"/>
        </w:rPr>
        <w:t xml:space="preserve"> é o conjunto das pessoas que possuem o antígeno </w:t>
      </w:r>
      <w:r w:rsidRPr="00047A00">
        <w:rPr>
          <w:rFonts w:cs="Arial"/>
          <w:position w:val="-4"/>
          <w:sz w:val="20"/>
          <w:szCs w:val="20"/>
          <w:lang w:eastAsia="zh-CN"/>
        </w:rPr>
        <w:object w:dxaOrig="240" w:dyaOrig="240" w14:anchorId="4BFDA904">
          <v:shape id="_x0000_i1079" type="#_x0000_t75" style="width:12pt;height:12pt" o:ole="">
            <v:imagedata r:id="rId124" o:title=""/>
          </v:shape>
          <o:OLEObject Type="Embed" ProgID="Equation.DSMT4" ShapeID="_x0000_i1079" DrawAspect="Content" ObjectID="_1685182105" r:id="rId125"/>
        </w:object>
      </w:r>
    </w:p>
    <w:p w14:paraId="6AFEBF72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</w:p>
    <w:p w14:paraId="4A036C67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5D49E1A8" wp14:editId="7662D6C0">
            <wp:extent cx="2124075" cy="143827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8C28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</w:p>
    <w:p w14:paraId="5FA77AC0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  <w:r w:rsidRPr="00047A00">
        <w:rPr>
          <w:rFonts w:cs="Arial"/>
          <w:sz w:val="20"/>
          <w:szCs w:val="20"/>
        </w:rPr>
        <w:t xml:space="preserve">Sabendo que foram coletadas </w:t>
      </w:r>
      <w:r w:rsidRPr="00047A00">
        <w:rPr>
          <w:rFonts w:cs="Arial"/>
          <w:position w:val="-6"/>
          <w:sz w:val="20"/>
          <w:szCs w:val="20"/>
          <w:lang w:eastAsia="zh-CN"/>
        </w:rPr>
        <w:object w:dxaOrig="419" w:dyaOrig="260" w14:anchorId="48D57318">
          <v:shape id="_x0000_i1080" type="#_x0000_t75" style="width:21pt;height:12.75pt" o:ole="">
            <v:imagedata r:id="rId127" o:title=""/>
          </v:shape>
          <o:OLEObject Type="Embed" ProgID="Equation.DSMT4" ShapeID="_x0000_i1080" DrawAspect="Content" ObjectID="_1685182106" r:id="rId128"/>
        </w:object>
      </w:r>
      <w:r w:rsidRPr="00047A00">
        <w:rPr>
          <w:rFonts w:cs="Arial"/>
          <w:sz w:val="20"/>
          <w:szCs w:val="20"/>
        </w:rPr>
        <w:t xml:space="preserve"> amostras, devemos ter</w:t>
      </w:r>
    </w:p>
    <w:p w14:paraId="371CF5A3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  <w:r w:rsidRPr="00047A00">
        <w:rPr>
          <w:rFonts w:cs="Arial"/>
          <w:position w:val="-6"/>
          <w:sz w:val="20"/>
          <w:szCs w:val="20"/>
          <w:lang w:eastAsia="zh-CN"/>
        </w:rPr>
        <w:object w:dxaOrig="3720" w:dyaOrig="260" w14:anchorId="3FAD3690">
          <v:shape id="_x0000_i1081" type="#_x0000_t75" style="width:186pt;height:12.75pt" o:ole="">
            <v:imagedata r:id="rId129" o:title=""/>
          </v:shape>
          <o:OLEObject Type="Embed" ProgID="Equation.DSMT4" ShapeID="_x0000_i1081" DrawAspect="Content" ObjectID="_1685182107" r:id="rId130"/>
        </w:object>
      </w:r>
    </w:p>
    <w:p w14:paraId="6D0846ED" w14:textId="77777777" w:rsidR="00FB7C56" w:rsidRPr="00047A00" w:rsidRDefault="00FB7C56" w:rsidP="00FB7C56">
      <w:pPr>
        <w:jc w:val="left"/>
        <w:rPr>
          <w:rFonts w:cs="Arial"/>
          <w:sz w:val="20"/>
          <w:szCs w:val="20"/>
        </w:rPr>
      </w:pPr>
    </w:p>
    <w:p w14:paraId="7195F4B2" w14:textId="77777777" w:rsidR="00FB7C56" w:rsidRDefault="00FB7C56" w:rsidP="00FB7C56">
      <w:pPr>
        <w:jc w:val="left"/>
        <w:rPr>
          <w:lang w:val="en-US" w:eastAsia="zh-CN"/>
        </w:rPr>
      </w:pPr>
      <w:r w:rsidRPr="00047A00">
        <w:rPr>
          <w:rFonts w:cs="Arial"/>
          <w:sz w:val="20"/>
          <w:szCs w:val="20"/>
        </w:rPr>
        <w:t xml:space="preserve">Em consequência, podemos afirmar que </w:t>
      </w:r>
      <w:r w:rsidRPr="00047A00">
        <w:rPr>
          <w:rFonts w:cs="Arial"/>
          <w:position w:val="-6"/>
          <w:sz w:val="20"/>
          <w:szCs w:val="20"/>
          <w:lang w:eastAsia="zh-CN"/>
        </w:rPr>
        <w:object w:dxaOrig="1239" w:dyaOrig="260" w14:anchorId="7312F9CB">
          <v:shape id="_x0000_i1082" type="#_x0000_t75" style="width:62.25pt;height:12.75pt" o:ole="">
            <v:imagedata r:id="rId131" o:title=""/>
          </v:shape>
          <o:OLEObject Type="Embed" ProgID="Equation.DSMT4" ShapeID="_x0000_i1082" DrawAspect="Content" ObjectID="_1685182108" r:id="rId132"/>
        </w:object>
      </w:r>
      <w:r w:rsidRPr="00047A00">
        <w:rPr>
          <w:rFonts w:cs="Arial"/>
          <w:sz w:val="20"/>
          <w:szCs w:val="20"/>
        </w:rPr>
        <w:t xml:space="preserve"> pessoas possuem o tipo sanguíneo </w:t>
      </w:r>
      <w:r w:rsidRPr="00047A00">
        <w:rPr>
          <w:rFonts w:cs="Arial"/>
          <w:position w:val="-4"/>
          <w:sz w:val="20"/>
          <w:szCs w:val="20"/>
          <w:lang w:eastAsia="zh-CN"/>
        </w:rPr>
        <w:object w:dxaOrig="260" w:dyaOrig="240" w14:anchorId="3A05C586">
          <v:shape id="_x0000_i1083" type="#_x0000_t75" style="width:12.75pt;height:12pt" o:ole="">
            <v:imagedata r:id="rId133" o:title=""/>
          </v:shape>
          <o:OLEObject Type="Embed" ProgID="Equation.DSMT4" ShapeID="_x0000_i1083" DrawAspect="Content" ObjectID="_1685182109" r:id="rId134"/>
        </w:object>
      </w:r>
      <w:r w:rsidRPr="00047A00">
        <w:rPr>
          <w:rFonts w:cs="Arial"/>
          <w:sz w:val="20"/>
          <w:szCs w:val="20"/>
          <w:lang w:eastAsia="zh-CN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20D94195" w14:textId="77777777" w:rsidR="00FB7C56" w:rsidRDefault="00FB7C56" w:rsidP="00FB7C56">
      <w:pPr>
        <w:jc w:val="left"/>
        <w:rPr>
          <w:lang w:val="en-US" w:eastAsia="zh-CN"/>
        </w:rPr>
      </w:pPr>
    </w:p>
    <w:p w14:paraId="49B5C0C7" w14:textId="77777777" w:rsidR="00FB7C56" w:rsidRPr="00DC1411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DC1411">
        <w:rPr>
          <w:rFonts w:cs="Arial"/>
          <w:sz w:val="20"/>
          <w:szCs w:val="20"/>
        </w:rPr>
        <w:t>[C]</w:t>
      </w:r>
    </w:p>
    <w:p w14:paraId="5CB16F5A" w14:textId="77777777" w:rsidR="00FB7C56" w:rsidRPr="00DC1411" w:rsidRDefault="00FB7C56" w:rsidP="00FB7C56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1E09C077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sz w:val="20"/>
          <w:szCs w:val="20"/>
        </w:rPr>
        <w:t xml:space="preserve">Sejam </w:t>
      </w:r>
      <w:r w:rsidRPr="00DC1411">
        <w:rPr>
          <w:rFonts w:cs="Arial"/>
          <w:position w:val="-10"/>
          <w:sz w:val="20"/>
          <w:szCs w:val="20"/>
          <w:lang w:eastAsia="zh-CN"/>
        </w:rPr>
        <w:object w:dxaOrig="380" w:dyaOrig="300" w14:anchorId="0A778B5C">
          <v:shape id="_x0000_i1084" type="#_x0000_t75" style="width:18.75pt;height:15pt" o:ole="">
            <v:imagedata r:id="rId135" o:title=""/>
          </v:shape>
          <o:OLEObject Type="Embed" ProgID="Equation.DSMT4" ShapeID="_x0000_i1084" DrawAspect="Content" ObjectID="_1685182110" r:id="rId136"/>
        </w:object>
      </w:r>
      <w:r w:rsidRPr="00DC1411">
        <w:rPr>
          <w:rFonts w:cs="Arial"/>
          <w:sz w:val="20"/>
          <w:szCs w:val="20"/>
        </w:rPr>
        <w:t xml:space="preserve"> e </w:t>
      </w:r>
      <w:r w:rsidRPr="00DC1411">
        <w:rPr>
          <w:rFonts w:cs="Arial"/>
          <w:position w:val="-8"/>
          <w:sz w:val="20"/>
          <w:szCs w:val="20"/>
          <w:lang w:eastAsia="zh-CN"/>
        </w:rPr>
        <w:object w:dxaOrig="220" w:dyaOrig="240" w14:anchorId="272A0E8E">
          <v:shape id="_x0000_i1085" type="#_x0000_t75" style="width:11.25pt;height:12pt" o:ole="">
            <v:imagedata r:id="rId137" o:title=""/>
          </v:shape>
          <o:OLEObject Type="Embed" ProgID="Equation.DSMT4" ShapeID="_x0000_i1085" DrawAspect="Content" ObjectID="_1685182111" r:id="rId138"/>
        </w:object>
      </w:r>
      <w:r w:rsidRPr="00DC1411">
        <w:rPr>
          <w:rFonts w:cs="Arial"/>
          <w:sz w:val="20"/>
          <w:szCs w:val="20"/>
        </w:rPr>
        <w:t xml:space="preserve"> respectivamente, as partes de Antônio, Joaquim e José. Tem-se que </w:t>
      </w:r>
      <w:r w:rsidRPr="00DC1411">
        <w:rPr>
          <w:rFonts w:cs="Arial"/>
          <w:position w:val="-6"/>
          <w:sz w:val="20"/>
          <w:szCs w:val="20"/>
          <w:lang w:eastAsia="zh-CN"/>
        </w:rPr>
        <w:object w:dxaOrig="1060" w:dyaOrig="260" w14:anchorId="137D3807">
          <v:shape id="_x0000_i1086" type="#_x0000_t75" style="width:53.25pt;height:12.75pt" o:ole="">
            <v:imagedata r:id="rId139" o:title=""/>
          </v:shape>
          <o:OLEObject Type="Embed" ProgID="Equation.DSMT4" ShapeID="_x0000_i1086" DrawAspect="Content" ObjectID="_1685182112" r:id="rId140"/>
        </w:object>
      </w:r>
      <w:r w:rsidRPr="00DC1411">
        <w:rPr>
          <w:rFonts w:cs="Arial"/>
          <w:sz w:val="20"/>
          <w:szCs w:val="20"/>
        </w:rPr>
        <w:t xml:space="preserve"> e </w:t>
      </w:r>
      <w:r w:rsidRPr="00DC1411">
        <w:rPr>
          <w:rFonts w:cs="Arial"/>
          <w:position w:val="-22"/>
          <w:sz w:val="20"/>
          <w:szCs w:val="20"/>
          <w:lang w:eastAsia="zh-CN"/>
        </w:rPr>
        <w:object w:dxaOrig="1299" w:dyaOrig="560" w14:anchorId="45DB213C">
          <v:shape id="_x0000_i1087" type="#_x0000_t75" style="width:65.25pt;height:27.75pt" o:ole="">
            <v:imagedata r:id="rId141" o:title=""/>
          </v:shape>
          <o:OLEObject Type="Embed" ProgID="Equation.DSMT4" ShapeID="_x0000_i1087" DrawAspect="Content" ObjectID="_1685182113" r:id="rId142"/>
        </w:object>
      </w:r>
      <w:r w:rsidRPr="00DC1411">
        <w:rPr>
          <w:rFonts w:cs="Arial"/>
          <w:sz w:val="20"/>
          <w:szCs w:val="20"/>
        </w:rPr>
        <w:t xml:space="preserve"> </w:t>
      </w:r>
      <w:proofErr w:type="spellStart"/>
      <w:r w:rsidRPr="00DC1411">
        <w:rPr>
          <w:rFonts w:cs="Arial"/>
          <w:sz w:val="20"/>
          <w:szCs w:val="20"/>
        </w:rPr>
        <w:t>com</w:t>
      </w:r>
      <w:proofErr w:type="spellEnd"/>
      <w:r w:rsidRPr="00DC1411">
        <w:rPr>
          <w:rFonts w:cs="Arial"/>
          <w:sz w:val="20"/>
          <w:szCs w:val="20"/>
        </w:rPr>
        <w:t xml:space="preserve"> </w:t>
      </w:r>
      <w:r w:rsidRPr="00DC1411">
        <w:rPr>
          <w:rFonts w:cs="Arial"/>
          <w:position w:val="-4"/>
          <w:sz w:val="20"/>
          <w:szCs w:val="20"/>
          <w:lang w:eastAsia="zh-CN"/>
        </w:rPr>
        <w:object w:dxaOrig="180" w:dyaOrig="240" w14:anchorId="0296D996">
          <v:shape id="_x0000_i1088" type="#_x0000_t75" style="width:9pt;height:12pt" o:ole="">
            <v:imagedata r:id="rId143" o:title=""/>
          </v:shape>
          <o:OLEObject Type="Embed" ProgID="Equation.DSMT4" ShapeID="_x0000_i1088" DrawAspect="Content" ObjectID="_1685182114" r:id="rId144"/>
        </w:object>
      </w:r>
      <w:r w:rsidRPr="00DC1411">
        <w:rPr>
          <w:rFonts w:cs="Arial"/>
          <w:sz w:val="20"/>
          <w:szCs w:val="20"/>
        </w:rPr>
        <w:t xml:space="preserve"> sendo a constante de proporcionalidade. Daí, vem</w:t>
      </w:r>
    </w:p>
    <w:p w14:paraId="772956DD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position w:val="-22"/>
          <w:sz w:val="20"/>
          <w:szCs w:val="20"/>
          <w:lang w:eastAsia="zh-CN"/>
        </w:rPr>
        <w:object w:dxaOrig="2380" w:dyaOrig="560" w14:anchorId="7025FA59">
          <v:shape id="_x0000_i1089" type="#_x0000_t75" style="width:119.25pt;height:27.75pt" o:ole="">
            <v:imagedata r:id="rId145" o:title=""/>
          </v:shape>
          <o:OLEObject Type="Embed" ProgID="Equation.DSMT4" ShapeID="_x0000_i1089" DrawAspect="Content" ObjectID="_1685182115" r:id="rId146"/>
        </w:object>
      </w:r>
    </w:p>
    <w:p w14:paraId="07F660FD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</w:p>
    <w:p w14:paraId="11F37167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sz w:val="20"/>
          <w:szCs w:val="20"/>
        </w:rPr>
        <w:lastRenderedPageBreak/>
        <w:t xml:space="preserve">Portanto, segue que </w:t>
      </w:r>
      <w:r w:rsidRPr="00DC1411">
        <w:rPr>
          <w:rFonts w:cs="Arial"/>
          <w:position w:val="-22"/>
          <w:sz w:val="20"/>
          <w:szCs w:val="20"/>
          <w:lang w:eastAsia="zh-CN"/>
        </w:rPr>
        <w:object w:dxaOrig="639" w:dyaOrig="560" w14:anchorId="7C0224A3">
          <v:shape id="_x0000_i1090" type="#_x0000_t75" style="width:32.25pt;height:27.75pt" o:ole="">
            <v:imagedata r:id="rId147" o:title=""/>
          </v:shape>
          <o:OLEObject Type="Embed" ProgID="Equation.DSMT4" ShapeID="_x0000_i1090" DrawAspect="Content" ObjectID="_1685182116" r:id="rId148"/>
        </w:object>
      </w:r>
      <w:r w:rsidRPr="00DC1411">
        <w:rPr>
          <w:rFonts w:cs="Arial"/>
          <w:sz w:val="20"/>
          <w:szCs w:val="20"/>
        </w:rPr>
        <w:t xml:space="preserve"> e </w:t>
      </w:r>
      <w:r w:rsidRPr="00DC1411">
        <w:rPr>
          <w:rFonts w:cs="Arial"/>
          <w:position w:val="-22"/>
          <w:sz w:val="20"/>
          <w:szCs w:val="20"/>
          <w:lang w:eastAsia="zh-CN"/>
        </w:rPr>
        <w:object w:dxaOrig="1020" w:dyaOrig="560" w14:anchorId="79447F2B">
          <v:shape id="_x0000_i1091" type="#_x0000_t75" style="width:51pt;height:27.75pt" o:ole="">
            <v:imagedata r:id="rId149" o:title=""/>
          </v:shape>
          <o:OLEObject Type="Embed" ProgID="Equation.DSMT4" ShapeID="_x0000_i1091" DrawAspect="Content" ObjectID="_1685182117" r:id="rId150"/>
        </w:object>
      </w:r>
    </w:p>
    <w:p w14:paraId="43522554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sz w:val="20"/>
          <w:szCs w:val="20"/>
        </w:rPr>
        <w:t xml:space="preserve">Se </w:t>
      </w:r>
      <w:r w:rsidRPr="00DC1411">
        <w:rPr>
          <w:rFonts w:cs="Arial"/>
          <w:position w:val="-4"/>
          <w:sz w:val="20"/>
          <w:szCs w:val="20"/>
          <w:lang w:eastAsia="zh-CN"/>
        </w:rPr>
        <w:object w:dxaOrig="180" w:dyaOrig="200" w14:anchorId="53CF7B7F">
          <v:shape id="_x0000_i1092" type="#_x0000_t75" style="width:9pt;height:9.75pt" o:ole="">
            <v:imagedata r:id="rId151" o:title=""/>
          </v:shape>
          <o:OLEObject Type="Embed" ProgID="Equation.DSMT4" ShapeID="_x0000_i1092" DrawAspect="Content" ObjectID="_1685182118" r:id="rId152"/>
        </w:object>
      </w:r>
      <w:r w:rsidRPr="00DC1411">
        <w:rPr>
          <w:rFonts w:cs="Arial"/>
          <w:sz w:val="20"/>
          <w:szCs w:val="20"/>
        </w:rPr>
        <w:t xml:space="preserve"> é a parte do capital de Joaquim e de José que será vendida para Antônio, então</w:t>
      </w:r>
    </w:p>
    <w:p w14:paraId="416EE819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position w:val="-22"/>
          <w:sz w:val="20"/>
          <w:szCs w:val="20"/>
          <w:lang w:eastAsia="zh-CN"/>
        </w:rPr>
        <w:object w:dxaOrig="2460" w:dyaOrig="560" w14:anchorId="59C1A01C">
          <v:shape id="_x0000_i1093" type="#_x0000_t75" style="width:123pt;height:27.75pt" o:ole="">
            <v:imagedata r:id="rId153" o:title=""/>
          </v:shape>
          <o:OLEObject Type="Embed" ProgID="Equation.DSMT4" ShapeID="_x0000_i1093" DrawAspect="Content" ObjectID="_1685182119" r:id="rId154"/>
        </w:object>
      </w:r>
    </w:p>
    <w:p w14:paraId="56CAE617" w14:textId="77777777" w:rsidR="00FB7C56" w:rsidRPr="00DC1411" w:rsidRDefault="00FB7C56" w:rsidP="00FB7C56">
      <w:pPr>
        <w:jc w:val="left"/>
        <w:rPr>
          <w:rFonts w:cs="Arial"/>
          <w:sz w:val="20"/>
          <w:szCs w:val="20"/>
        </w:rPr>
      </w:pPr>
    </w:p>
    <w:p w14:paraId="40E9E67C" w14:textId="77777777" w:rsidR="00FB7C56" w:rsidRDefault="00FB7C56" w:rsidP="00FB7C56">
      <w:pPr>
        <w:jc w:val="left"/>
        <w:rPr>
          <w:rFonts w:cs="Arial"/>
          <w:sz w:val="20"/>
          <w:szCs w:val="20"/>
        </w:rPr>
      </w:pPr>
      <w:r w:rsidRPr="00DC1411">
        <w:rPr>
          <w:rFonts w:cs="Arial"/>
          <w:sz w:val="20"/>
          <w:szCs w:val="20"/>
        </w:rPr>
        <w:t>A resposta é</w:t>
      </w:r>
    </w:p>
    <w:p w14:paraId="683BECA0" w14:textId="77777777" w:rsidR="00FB7C56" w:rsidRDefault="00FB7C56" w:rsidP="00FB7C56">
      <w:pPr>
        <w:jc w:val="left"/>
        <w:rPr>
          <w:lang w:val="en-US" w:eastAsia="zh-CN"/>
        </w:rPr>
      </w:pPr>
      <w:r w:rsidRPr="00DC1411">
        <w:rPr>
          <w:rFonts w:cs="Arial"/>
          <w:position w:val="-46"/>
          <w:sz w:val="20"/>
          <w:szCs w:val="20"/>
          <w:lang w:eastAsia="zh-CN"/>
        </w:rPr>
        <w:object w:dxaOrig="780" w:dyaOrig="1020" w14:anchorId="74283E5E">
          <v:shape id="_x0000_i1094" type="#_x0000_t75" style="width:39pt;height:51pt" o:ole="">
            <v:imagedata r:id="rId155" o:title=""/>
          </v:shape>
          <o:OLEObject Type="Embed" ProgID="Equation.DSMT4" ShapeID="_x0000_i1094" DrawAspect="Content" ObjectID="_1685182120" r:id="rId156"/>
        </w:object>
      </w:r>
      <w:r w:rsidRPr="00DC1411">
        <w:rPr>
          <w:rFonts w:cs="Arial"/>
          <w:sz w:val="20"/>
          <w:szCs w:val="20"/>
          <w:lang w:eastAsia="zh-CN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DF19E33" w14:textId="77777777" w:rsidR="00FB7C56" w:rsidRDefault="00FB7C56" w:rsidP="00FB7C56">
      <w:pPr>
        <w:jc w:val="left"/>
        <w:rPr>
          <w:lang w:val="en-US" w:eastAsia="zh-CN"/>
        </w:rPr>
      </w:pPr>
    </w:p>
    <w:p w14:paraId="194EEFD5" w14:textId="77777777" w:rsidR="00FB7C56" w:rsidRPr="00767013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767013">
        <w:rPr>
          <w:rFonts w:cs="Arial"/>
          <w:sz w:val="20"/>
          <w:szCs w:val="20"/>
        </w:rPr>
        <w:t>[B]</w:t>
      </w:r>
    </w:p>
    <w:p w14:paraId="0453880A" w14:textId="77777777" w:rsidR="00FB7C56" w:rsidRPr="00767013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139689F4" w14:textId="77777777" w:rsidR="00FB7C56" w:rsidRPr="00767013" w:rsidRDefault="00FB7C56" w:rsidP="00FB7C56">
      <w:pPr>
        <w:jc w:val="left"/>
        <w:rPr>
          <w:rFonts w:cs="Arial"/>
          <w:sz w:val="20"/>
          <w:szCs w:val="20"/>
        </w:rPr>
      </w:pPr>
      <w:r w:rsidRPr="00767013">
        <w:rPr>
          <w:rFonts w:cs="Arial"/>
          <w:sz w:val="20"/>
          <w:szCs w:val="20"/>
        </w:rPr>
        <w:t xml:space="preserve">Desde que a razão entre as áreas corresponde ao quadrado da razão de semelhança linear, </w:t>
      </w:r>
      <w:r w:rsidRPr="00767013">
        <w:rPr>
          <w:rFonts w:cs="Arial"/>
          <w:position w:val="-8"/>
          <w:sz w:val="20"/>
          <w:szCs w:val="20"/>
          <w:lang w:eastAsia="zh-CN"/>
        </w:rPr>
        <w:object w:dxaOrig="225" w:dyaOrig="285" w14:anchorId="46ED8114">
          <v:shape id="_x0000_i1095" type="#_x0000_t75" style="width:11.25pt;height:14.25pt" o:ole="">
            <v:imagedata r:id="rId157" o:title=""/>
          </v:shape>
          <o:OLEObject Type="Embed" ProgID="Equation.DSMT4" ShapeID="_x0000_i1095" DrawAspect="Content" ObjectID="_1685182121" r:id="rId158"/>
        </w:object>
      </w:r>
      <w:r w:rsidRPr="00767013">
        <w:rPr>
          <w:rFonts w:cs="Arial"/>
          <w:sz w:val="20"/>
          <w:szCs w:val="20"/>
        </w:rPr>
        <w:t xml:space="preserve"> temos</w:t>
      </w:r>
    </w:p>
    <w:p w14:paraId="11371076" w14:textId="77777777" w:rsidR="00FB7C56" w:rsidRPr="00767013" w:rsidRDefault="00FB7C56" w:rsidP="00FB7C56">
      <w:pPr>
        <w:jc w:val="left"/>
        <w:rPr>
          <w:rFonts w:cs="Arial"/>
          <w:sz w:val="20"/>
          <w:szCs w:val="20"/>
        </w:rPr>
      </w:pPr>
      <w:r w:rsidRPr="00767013">
        <w:rPr>
          <w:rFonts w:cs="Arial"/>
          <w:position w:val="-22"/>
          <w:sz w:val="20"/>
        </w:rPr>
        <w:object w:dxaOrig="1579" w:dyaOrig="560" w14:anchorId="207DA985">
          <v:shape id="_x0000_i1096" type="#_x0000_t75" style="width:78.75pt;height:27.75pt" o:ole="">
            <v:imagedata r:id="rId159" o:title=""/>
          </v:shape>
          <o:OLEObject Type="Embed" ProgID="Equation.DSMT4" ShapeID="_x0000_i1096" DrawAspect="Content" ObjectID="_1685182122" r:id="rId160"/>
        </w:object>
      </w:r>
    </w:p>
    <w:p w14:paraId="087F48E6" w14:textId="77777777" w:rsidR="00FB7C56" w:rsidRPr="00767013" w:rsidRDefault="00FB7C56" w:rsidP="00FB7C56">
      <w:pPr>
        <w:jc w:val="left"/>
        <w:rPr>
          <w:rFonts w:cs="Arial"/>
          <w:sz w:val="20"/>
          <w:szCs w:val="20"/>
        </w:rPr>
      </w:pPr>
    </w:p>
    <w:p w14:paraId="161C64B7" w14:textId="77777777" w:rsidR="00FB7C56" w:rsidRDefault="00FB7C56" w:rsidP="00FB7C56">
      <w:pPr>
        <w:jc w:val="left"/>
        <w:rPr>
          <w:lang w:val="en-US" w:eastAsia="zh-CN"/>
        </w:rPr>
      </w:pPr>
      <w:r w:rsidRPr="00767013">
        <w:rPr>
          <w:rFonts w:cs="Arial"/>
          <w:sz w:val="20"/>
          <w:szCs w:val="20"/>
        </w:rPr>
        <w:t xml:space="preserve">Portanto, segue que a fonte deve ser reduzida para o tamanho </w:t>
      </w:r>
      <w:r w:rsidRPr="00767013">
        <w:rPr>
          <w:rFonts w:cs="Arial"/>
          <w:position w:val="-20"/>
          <w:sz w:val="20"/>
          <w:szCs w:val="20"/>
          <w:lang w:eastAsia="zh-CN"/>
        </w:rPr>
        <w:object w:dxaOrig="1125" w:dyaOrig="540" w14:anchorId="0FDD1136">
          <v:shape id="_x0000_i1097" type="#_x0000_t75" style="width:56.25pt;height:27pt" o:ole="">
            <v:imagedata r:id="rId161" o:title=""/>
          </v:shape>
          <o:OLEObject Type="Embed" ProgID="Equation.DSMT4" ShapeID="_x0000_i1097" DrawAspect="Content" ObjectID="_1685182123" r:id="rId162"/>
        </w:object>
      </w:r>
      <w:r w:rsidRPr="00767013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A508D0E" w14:textId="77777777" w:rsidR="00FB7C56" w:rsidRDefault="00FB7C56" w:rsidP="00FB7C56">
      <w:pPr>
        <w:jc w:val="left"/>
        <w:rPr>
          <w:lang w:val="en-US" w:eastAsia="zh-CN"/>
        </w:rPr>
      </w:pPr>
    </w:p>
    <w:p w14:paraId="5F40445A" w14:textId="77777777" w:rsidR="00FB7C56" w:rsidRPr="00964A94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64A94">
        <w:rPr>
          <w:rFonts w:cs="Arial"/>
          <w:sz w:val="20"/>
          <w:szCs w:val="20"/>
        </w:rPr>
        <w:t>[A]</w:t>
      </w:r>
    </w:p>
    <w:p w14:paraId="3F8B0A9C" w14:textId="77777777" w:rsidR="00FB7C56" w:rsidRPr="00964A94" w:rsidRDefault="00FB7C56" w:rsidP="00FB7C56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5422DB50" w14:textId="77777777" w:rsidR="00FB7C56" w:rsidRPr="00964A94" w:rsidRDefault="00FB7C56" w:rsidP="00FB7C56">
      <w:pPr>
        <w:jc w:val="left"/>
        <w:rPr>
          <w:rFonts w:cs="Arial"/>
          <w:sz w:val="20"/>
          <w:szCs w:val="20"/>
        </w:rPr>
      </w:pPr>
      <w:r w:rsidRPr="00964A94">
        <w:rPr>
          <w:rFonts w:cs="Arial"/>
          <w:sz w:val="20"/>
          <w:szCs w:val="20"/>
        </w:rPr>
        <w:t xml:space="preserve">Se </w:t>
      </w:r>
      <w:r w:rsidRPr="00964A94">
        <w:rPr>
          <w:rFonts w:cs="Arial"/>
          <w:position w:val="-4"/>
          <w:sz w:val="20"/>
          <w:szCs w:val="20"/>
          <w:lang w:eastAsia="zh-CN"/>
        </w:rPr>
        <w:object w:dxaOrig="165" w:dyaOrig="225" w14:anchorId="2EE9F971">
          <v:shape id="_x0000_i1098" type="#_x0000_t75" style="width:8.25pt;height:11.25pt" o:ole="">
            <v:imagedata r:id="rId163" o:title=""/>
          </v:shape>
          <o:OLEObject Type="Embed" ProgID="Equation.DSMT4" ShapeID="_x0000_i1098" DrawAspect="Content" ObjectID="_1685182124" r:id="rId164"/>
        </w:object>
      </w:r>
      <w:r w:rsidRPr="00964A94">
        <w:rPr>
          <w:rFonts w:cs="Arial"/>
          <w:sz w:val="20"/>
          <w:szCs w:val="20"/>
        </w:rPr>
        <w:t xml:space="preserve"> é a medida real do segmento, então</w:t>
      </w:r>
    </w:p>
    <w:p w14:paraId="58446154" w14:textId="77777777" w:rsidR="00FB7C56" w:rsidRDefault="00FB7C56" w:rsidP="00FB7C56">
      <w:pPr>
        <w:jc w:val="left"/>
        <w:rPr>
          <w:lang w:val="en-US" w:eastAsia="zh-CN"/>
        </w:rPr>
      </w:pPr>
      <w:r w:rsidRPr="00964A94">
        <w:rPr>
          <w:rFonts w:cs="Arial"/>
          <w:position w:val="-20"/>
          <w:sz w:val="20"/>
          <w:szCs w:val="20"/>
          <w:lang w:eastAsia="zh-CN"/>
        </w:rPr>
        <w:object w:dxaOrig="4425" w:dyaOrig="540" w14:anchorId="61134010">
          <v:shape id="_x0000_i1099" type="#_x0000_t75" style="width:221.25pt;height:27pt" o:ole="">
            <v:imagedata r:id="rId165" o:title=""/>
          </v:shape>
          <o:OLEObject Type="Embed" ProgID="Equation.DSMT4" ShapeID="_x0000_i1099" DrawAspect="Content" ObjectID="_1685182125" r:id="rId166"/>
        </w:object>
      </w:r>
      <w:r w:rsidRPr="00964A94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256C87A" w14:textId="77777777" w:rsidR="00FB7C56" w:rsidRDefault="00FB7C56" w:rsidP="00FB7C56">
      <w:pPr>
        <w:jc w:val="left"/>
        <w:rPr>
          <w:lang w:val="en-US" w:eastAsia="zh-CN"/>
        </w:rPr>
      </w:pPr>
    </w:p>
    <w:p w14:paraId="6655DEEA" w14:textId="77777777" w:rsidR="00FB7C56" w:rsidRDefault="00FB7C56" w:rsidP="00FB7C56">
      <w:pPr>
        <w:jc w:val="left"/>
        <w:rPr>
          <w:lang w:val="en-US" w:eastAsia="zh-CN"/>
        </w:rPr>
      </w:pPr>
      <w:r>
        <w:rPr>
          <w:lang w:val="en-US" w:eastAsia="zh-CN"/>
        </w:rPr>
        <w:br w:type="page"/>
      </w:r>
    </w:p>
    <w:p w14:paraId="075594BF" w14:textId="77777777" w:rsidR="00FB7C56" w:rsidRDefault="00FB7C56" w:rsidP="00FB7C56">
      <w:pPr>
        <w:rPr>
          <w:lang w:val="en-US" w:eastAsia="zh-CN"/>
        </w:rPr>
      </w:pPr>
    </w:p>
    <w:p w14:paraId="79381FC7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27FE90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5DE276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C57DFE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7F4ACC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653F91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444DC7" w14:textId="77777777" w:rsidR="006F5894" w:rsidRPr="00680FD6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68BCA9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A1A726A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3A4303C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CDB64E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7BBF779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51119DEB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2BE42CB8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B945B58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35812A44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373F50BD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13093AE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4266EE3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3178DDAC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4DCD5D9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27048873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3F37A77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5EAE2D80" w14:textId="77777777" w:rsidR="00CB3600" w:rsidRPr="00CB3600" w:rsidRDefault="00CB3600" w:rsidP="00CB3600">
      <w:pPr>
        <w:rPr>
          <w:rFonts w:ascii="Arial" w:hAnsi="Arial" w:cs="Arial"/>
          <w:sz w:val="22"/>
          <w:szCs w:val="22"/>
        </w:rPr>
      </w:pPr>
    </w:p>
    <w:sectPr w:rsidR="00CB3600" w:rsidRPr="00CB3600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8E59" w14:textId="77777777" w:rsidR="00B60C6D" w:rsidRDefault="00B60C6D">
      <w:r>
        <w:separator/>
      </w:r>
    </w:p>
  </w:endnote>
  <w:endnote w:type="continuationSeparator" w:id="0">
    <w:p w14:paraId="19F53567" w14:textId="77777777" w:rsidR="00B60C6D" w:rsidRDefault="00B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Avenir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66FE" w14:textId="77777777" w:rsidR="00F30EC2" w:rsidRDefault="00830715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EC066" wp14:editId="3587CB84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3FD8" w14:textId="77777777"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EA23" w14:textId="77777777" w:rsidR="00B60C6D" w:rsidRDefault="00B60C6D">
      <w:r>
        <w:separator/>
      </w:r>
    </w:p>
  </w:footnote>
  <w:footnote w:type="continuationSeparator" w:id="0">
    <w:p w14:paraId="6375CC8D" w14:textId="77777777" w:rsidR="00B60C6D" w:rsidRDefault="00B6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8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40255"/>
    <w:rsid w:val="000441BE"/>
    <w:rsid w:val="000441D0"/>
    <w:rsid w:val="00060BE1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51163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F40"/>
    <w:rsid w:val="00302924"/>
    <w:rsid w:val="003157D2"/>
    <w:rsid w:val="0031651C"/>
    <w:rsid w:val="00317842"/>
    <w:rsid w:val="00320207"/>
    <w:rsid w:val="00325768"/>
    <w:rsid w:val="003276B6"/>
    <w:rsid w:val="00330AD3"/>
    <w:rsid w:val="00341C4E"/>
    <w:rsid w:val="00346568"/>
    <w:rsid w:val="00356AA7"/>
    <w:rsid w:val="00363E55"/>
    <w:rsid w:val="0036453E"/>
    <w:rsid w:val="00390029"/>
    <w:rsid w:val="00390088"/>
    <w:rsid w:val="003A5212"/>
    <w:rsid w:val="003C61FB"/>
    <w:rsid w:val="003C79D5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4CD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60E3"/>
    <w:rsid w:val="006A1B91"/>
    <w:rsid w:val="006B0F0A"/>
    <w:rsid w:val="006B0F48"/>
    <w:rsid w:val="006D1B05"/>
    <w:rsid w:val="006E60FD"/>
    <w:rsid w:val="006F002D"/>
    <w:rsid w:val="006F5894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64EA"/>
    <w:rsid w:val="00780A00"/>
    <w:rsid w:val="0078337B"/>
    <w:rsid w:val="00784298"/>
    <w:rsid w:val="00784C22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A2028"/>
    <w:rsid w:val="008A6CAC"/>
    <w:rsid w:val="008C07C0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23F04"/>
    <w:rsid w:val="00B33E4E"/>
    <w:rsid w:val="00B425CD"/>
    <w:rsid w:val="00B56100"/>
    <w:rsid w:val="00B577B2"/>
    <w:rsid w:val="00B57E07"/>
    <w:rsid w:val="00B60C6D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BF3"/>
    <w:rsid w:val="00BF0EA4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0EBD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90993"/>
    <w:rsid w:val="00F90EFB"/>
    <w:rsid w:val="00F93521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54ACD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6F58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8.wmf"/><Relationship Id="rId138" Type="http://schemas.openxmlformats.org/officeDocument/2006/relationships/oleObject" Target="embeddings/oleObject61.bin"/><Relationship Id="rId154" Type="http://schemas.openxmlformats.org/officeDocument/2006/relationships/oleObject" Target="embeddings/oleObject69.bin"/><Relationship Id="rId159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4.bin"/><Relationship Id="rId128" Type="http://schemas.openxmlformats.org/officeDocument/2006/relationships/oleObject" Target="embeddings/oleObject56.bin"/><Relationship Id="rId144" Type="http://schemas.openxmlformats.org/officeDocument/2006/relationships/oleObject" Target="embeddings/oleObject64.bin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2.bin"/><Relationship Id="rId165" Type="http://schemas.openxmlformats.org/officeDocument/2006/relationships/image" Target="media/image8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7.wmf"/><Relationship Id="rId118" Type="http://schemas.openxmlformats.org/officeDocument/2006/relationships/image" Target="media/image60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71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7.bin"/><Relationship Id="rId155" Type="http://schemas.openxmlformats.org/officeDocument/2006/relationships/image" Target="media/image79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24" Type="http://schemas.openxmlformats.org/officeDocument/2006/relationships/image" Target="media/image63.wmf"/><Relationship Id="rId129" Type="http://schemas.openxmlformats.org/officeDocument/2006/relationships/image" Target="media/image66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74.wmf"/><Relationship Id="rId161" Type="http://schemas.openxmlformats.org/officeDocument/2006/relationships/image" Target="media/image82.wmf"/><Relationship Id="rId166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2.bin"/><Relationship Id="rId127" Type="http://schemas.openxmlformats.org/officeDocument/2006/relationships/image" Target="media/image65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30" Type="http://schemas.openxmlformats.org/officeDocument/2006/relationships/oleObject" Target="embeddings/oleObject57.bin"/><Relationship Id="rId135" Type="http://schemas.openxmlformats.org/officeDocument/2006/relationships/image" Target="media/image69.wmf"/><Relationship Id="rId143" Type="http://schemas.openxmlformats.org/officeDocument/2006/relationships/image" Target="media/image73.wmf"/><Relationship Id="rId148" Type="http://schemas.openxmlformats.org/officeDocument/2006/relationships/oleObject" Target="embeddings/oleObject66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0.bin"/><Relationship Id="rId164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72.wmf"/><Relationship Id="rId146" Type="http://schemas.openxmlformats.org/officeDocument/2006/relationships/oleObject" Target="embeddings/oleObject65.bin"/><Relationship Id="rId16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7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80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8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4.wmf"/><Relationship Id="rId147" Type="http://schemas.openxmlformats.org/officeDocument/2006/relationships/image" Target="media/image75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9.wmf"/><Relationship Id="rId137" Type="http://schemas.openxmlformats.org/officeDocument/2006/relationships/image" Target="media/image70.wmf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1</TotalTime>
  <Pages>9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</cp:lastModifiedBy>
  <cp:revision>2</cp:revision>
  <cp:lastPrinted>2013-03-25T10:21:00Z</cp:lastPrinted>
  <dcterms:created xsi:type="dcterms:W3CDTF">2021-06-14T16:19:00Z</dcterms:created>
  <dcterms:modified xsi:type="dcterms:W3CDTF">2021-06-14T16:19:00Z</dcterms:modified>
</cp:coreProperties>
</file>